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848E8C2"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w:t>
            </w:r>
            <w:r w:rsidR="00673999">
              <w:rPr>
                <w:rFonts w:ascii="Arial" w:hAnsi="Arial" w:cs="Arial"/>
                <w:b/>
                <w:color w:val="auto"/>
                <w:sz w:val="12"/>
                <w:szCs w:val="12"/>
              </w:rPr>
              <w:t>RI</w:t>
            </w:r>
            <w:r w:rsidRPr="003C5818">
              <w:rPr>
                <w:rFonts w:ascii="Arial" w:hAnsi="Arial" w:cs="Arial"/>
                <w:b/>
                <w:color w:val="auto"/>
                <w:sz w:val="12"/>
                <w:szCs w:val="12"/>
              </w:rPr>
              <w:t xml:space="preserve">  numero [</w:t>
            </w:r>
            <w:r w:rsidR="00673999">
              <w:rPr>
                <w:rFonts w:ascii="Arial" w:hAnsi="Arial" w:cs="Arial"/>
                <w:b/>
                <w:color w:val="auto"/>
                <w:sz w:val="12"/>
                <w:szCs w:val="12"/>
              </w:rPr>
              <w:t>90</w:t>
            </w:r>
            <w:r w:rsidRPr="003C5818">
              <w:rPr>
                <w:rFonts w:ascii="Arial" w:hAnsi="Arial" w:cs="Arial"/>
                <w:b/>
                <w:color w:val="auto"/>
                <w:sz w:val="12"/>
                <w:szCs w:val="12"/>
              </w:rPr>
              <w:t>], data [</w:t>
            </w:r>
            <w:r w:rsidR="00673999">
              <w:rPr>
                <w:rFonts w:ascii="Arial" w:hAnsi="Arial" w:cs="Arial"/>
                <w:b/>
                <w:color w:val="auto"/>
                <w:sz w:val="12"/>
                <w:szCs w:val="12"/>
              </w:rPr>
              <w:t>03/08/2018]</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9C3179E" w:rsidR="00C45C4C" w:rsidRPr="00146B0A" w:rsidRDefault="00C45C4C" w:rsidP="00146B0A">
            <w:pPr>
              <w:pStyle w:val="Testocommento"/>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013EC">
              <w:rPr>
                <w:rFonts w:ascii="Arial" w:hAnsi="Arial" w:cs="Arial"/>
                <w:b/>
                <w:color w:val="auto"/>
                <w:sz w:val="12"/>
                <w:szCs w:val="12"/>
              </w:rPr>
              <w:t xml:space="preserve">Procedura aperta, in modalità telematica, per l’affidamento del </w:t>
            </w:r>
            <w:r w:rsidR="00146B0A" w:rsidRPr="00146B0A">
              <w:rPr>
                <w:rFonts w:ascii="Arial" w:hAnsi="Arial" w:cs="Arial"/>
                <w:b/>
                <w:color w:val="auto"/>
                <w:sz w:val="12"/>
                <w:szCs w:val="12"/>
              </w:rPr>
              <w:t>servizio di manutenzione delle aree a verde, del campo lanci e del campo da gioco dello Stadio “Nicola Perrone” presso il Centro di Preparazione Olimpica “Bruno Zauli” di Formia - (LT).</w:t>
            </w:r>
            <w:r w:rsidR="00146B0A">
              <w:rPr>
                <w:rFonts w:ascii="Arial" w:hAnsi="Arial" w:cs="Arial"/>
                <w:b/>
                <w:color w:val="auto"/>
                <w:sz w:val="12"/>
                <w:szCs w:val="12"/>
              </w:rPr>
              <w:t xml:space="preserve"> </w:t>
            </w:r>
            <w:r w:rsidR="00E013EC" w:rsidRPr="00E013EC">
              <w:rPr>
                <w:rFonts w:ascii="Arial" w:hAnsi="Arial" w:cs="Arial"/>
                <w:b/>
                <w:color w:val="auto"/>
                <w:sz w:val="12"/>
                <w:szCs w:val="12"/>
              </w:rPr>
              <w:t xml:space="preserve">CIG </w:t>
            </w:r>
            <w:r w:rsidR="00146B0A" w:rsidRPr="00146B0A">
              <w:rPr>
                <w:rFonts w:ascii="Arial" w:hAnsi="Arial" w:cs="Arial"/>
                <w:b/>
                <w:color w:val="auto"/>
                <w:sz w:val="12"/>
                <w:szCs w:val="12"/>
              </w:rPr>
              <w:t>75140874C0</w:t>
            </w:r>
            <w:r w:rsidR="00E013EC" w:rsidRPr="00E013EC">
              <w:rPr>
                <w:rFonts w:ascii="Arial" w:hAnsi="Arial" w:cs="Arial"/>
                <w:b/>
                <w:color w:val="auto"/>
                <w:sz w:val="12"/>
                <w:szCs w:val="12"/>
              </w:rPr>
              <w:t xml:space="preserve"> - R.A. 02</w:t>
            </w:r>
            <w:r w:rsidR="00146B0A">
              <w:rPr>
                <w:rFonts w:ascii="Arial" w:hAnsi="Arial" w:cs="Arial"/>
                <w:b/>
                <w:color w:val="auto"/>
                <w:sz w:val="12"/>
                <w:szCs w:val="12"/>
              </w:rPr>
              <w:t>8</w:t>
            </w:r>
            <w:r w:rsidR="00E013EC" w:rsidRPr="00E013EC">
              <w:rPr>
                <w:rFonts w:ascii="Arial" w:hAnsi="Arial" w:cs="Arial"/>
                <w:b/>
                <w:color w:val="auto"/>
                <w:sz w:val="12"/>
                <w:szCs w:val="12"/>
              </w:rPr>
              <w:t>/18/PA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B2460DD" w:rsidR="00A23B3E" w:rsidRPr="003C5818" w:rsidRDefault="00E013EC" w:rsidP="007976F8">
            <w:pPr>
              <w:rPr>
                <w:rFonts w:ascii="Arial" w:hAnsi="Arial" w:cs="Arial"/>
                <w:color w:val="auto"/>
                <w:sz w:val="12"/>
                <w:szCs w:val="12"/>
              </w:rPr>
            </w:pPr>
            <w:r>
              <w:rPr>
                <w:rFonts w:ascii="Arial" w:hAnsi="Arial" w:cs="Arial"/>
                <w:b/>
                <w:color w:val="auto"/>
                <w:sz w:val="12"/>
                <w:szCs w:val="12"/>
              </w:rPr>
              <w:t>S</w:t>
            </w:r>
            <w:r w:rsidRPr="00E013EC">
              <w:rPr>
                <w:rFonts w:ascii="Arial" w:hAnsi="Arial" w:cs="Arial"/>
                <w:b/>
                <w:color w:val="auto"/>
                <w:sz w:val="12"/>
                <w:szCs w:val="12"/>
              </w:rPr>
              <w:t xml:space="preserve">ervizio di </w:t>
            </w:r>
            <w:r w:rsidR="000202D3" w:rsidRPr="00146B0A">
              <w:rPr>
                <w:rFonts w:ascii="Arial" w:hAnsi="Arial" w:cs="Arial"/>
                <w:b/>
                <w:color w:val="auto"/>
                <w:sz w:val="12"/>
                <w:szCs w:val="12"/>
              </w:rPr>
              <w:t>servizio di manutenzione delle aree a verde, del campo lanci e del campo da gioco dello Stadio “Nicola Perrone” presso il Centro di Preparazione Olimpica “Bruno Zauli” di Formia - (LT).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4D3BA07" w:rsidR="00A23B3E" w:rsidRPr="003C5818" w:rsidRDefault="00E013EC" w:rsidP="000202D3">
            <w:pPr>
              <w:rPr>
                <w:rFonts w:ascii="Arial" w:hAnsi="Arial" w:cs="Arial"/>
                <w:color w:val="auto"/>
                <w:sz w:val="12"/>
                <w:szCs w:val="12"/>
              </w:rPr>
            </w:pPr>
            <w:r w:rsidRPr="00E013EC">
              <w:rPr>
                <w:rFonts w:ascii="Arial" w:hAnsi="Arial" w:cs="Arial"/>
                <w:b/>
                <w:color w:val="auto"/>
                <w:sz w:val="12"/>
                <w:szCs w:val="12"/>
              </w:rPr>
              <w:t>R.A. 02</w:t>
            </w:r>
            <w:r w:rsidR="000202D3">
              <w:rPr>
                <w:rFonts w:ascii="Arial" w:hAnsi="Arial" w:cs="Arial"/>
                <w:b/>
                <w:color w:val="auto"/>
                <w:sz w:val="12"/>
                <w:szCs w:val="12"/>
              </w:rPr>
              <w:t>8</w:t>
            </w:r>
            <w:r w:rsidRPr="00E013EC">
              <w:rPr>
                <w:rFonts w:ascii="Arial" w:hAnsi="Arial" w:cs="Arial"/>
                <w:b/>
                <w:color w:val="auto"/>
                <w:sz w:val="12"/>
                <w:szCs w:val="12"/>
              </w:rPr>
              <w:t>/18/PA</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1FD5146" w:rsidR="00A23B3E" w:rsidRPr="003C5818" w:rsidRDefault="000202D3" w:rsidP="007976F8">
            <w:pPr>
              <w:rPr>
                <w:rFonts w:ascii="Arial" w:hAnsi="Arial" w:cs="Arial"/>
                <w:color w:val="auto"/>
                <w:sz w:val="12"/>
                <w:szCs w:val="12"/>
              </w:rPr>
            </w:pPr>
            <w:r w:rsidRPr="00146B0A">
              <w:rPr>
                <w:rFonts w:ascii="Arial" w:hAnsi="Arial" w:cs="Arial"/>
                <w:b/>
                <w:color w:val="auto"/>
                <w:sz w:val="12"/>
                <w:szCs w:val="12"/>
              </w:rPr>
              <w:t>75140874C0</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E013EC">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E013EC">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E013E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E013EC">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E013E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E013E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E013EC">
            <w:pPr>
              <w:pStyle w:val="Text1"/>
              <w:ind w:left="0"/>
              <w:rPr>
                <w:rFonts w:ascii="Arial" w:hAnsi="Arial" w:cs="Arial"/>
                <w:color w:val="auto"/>
                <w:sz w:val="12"/>
                <w:szCs w:val="12"/>
                <w:highlight w:val="yellow"/>
              </w:rPr>
            </w:pPr>
          </w:p>
          <w:p w14:paraId="7ABE0A6C" w14:textId="77777777" w:rsidR="005A6274" w:rsidRPr="003C5818" w:rsidRDefault="005A6274" w:rsidP="00E013EC">
            <w:pPr>
              <w:pStyle w:val="Text1"/>
              <w:ind w:left="0"/>
              <w:rPr>
                <w:rFonts w:ascii="Arial" w:hAnsi="Arial" w:cs="Arial"/>
                <w:color w:val="auto"/>
                <w:sz w:val="12"/>
                <w:szCs w:val="12"/>
                <w:highlight w:val="yellow"/>
              </w:rPr>
            </w:pPr>
          </w:p>
          <w:p w14:paraId="67A2D016"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E013EC">
            <w:pPr>
              <w:pStyle w:val="Text1"/>
              <w:ind w:left="0"/>
              <w:rPr>
                <w:rFonts w:ascii="Arial" w:hAnsi="Arial" w:cs="Arial"/>
                <w:color w:val="auto"/>
                <w:sz w:val="12"/>
                <w:szCs w:val="12"/>
                <w:highlight w:val="yellow"/>
              </w:rPr>
            </w:pPr>
          </w:p>
          <w:p w14:paraId="1AEA1BA7" w14:textId="77777777" w:rsidR="005A6274" w:rsidRPr="003C5818" w:rsidRDefault="005A6274" w:rsidP="00E013EC">
            <w:pPr>
              <w:pStyle w:val="Text1"/>
              <w:ind w:left="0"/>
              <w:rPr>
                <w:rFonts w:ascii="Arial" w:hAnsi="Arial" w:cs="Arial"/>
                <w:color w:val="auto"/>
                <w:sz w:val="12"/>
                <w:szCs w:val="12"/>
                <w:highlight w:val="yellow"/>
              </w:rPr>
            </w:pPr>
          </w:p>
          <w:p w14:paraId="22339908"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E013EC">
            <w:pPr>
              <w:pStyle w:val="Text1"/>
              <w:ind w:left="0"/>
              <w:rPr>
                <w:rFonts w:ascii="Arial" w:hAnsi="Arial" w:cs="Arial"/>
                <w:color w:val="auto"/>
                <w:sz w:val="12"/>
                <w:szCs w:val="12"/>
                <w:highlight w:val="yellow"/>
              </w:rPr>
            </w:pPr>
          </w:p>
          <w:p w14:paraId="1A763CBF" w14:textId="77777777" w:rsidR="005A6274" w:rsidRPr="003C5818" w:rsidRDefault="005A6274" w:rsidP="00E013EC">
            <w:pPr>
              <w:pStyle w:val="Text1"/>
              <w:ind w:left="0"/>
              <w:rPr>
                <w:rFonts w:ascii="Arial" w:hAnsi="Arial" w:cs="Arial"/>
                <w:color w:val="auto"/>
                <w:sz w:val="12"/>
                <w:szCs w:val="12"/>
                <w:highlight w:val="yellow"/>
              </w:rPr>
            </w:pPr>
          </w:p>
          <w:p w14:paraId="45053C4F"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E013EC">
            <w:pPr>
              <w:pStyle w:val="Text1"/>
              <w:ind w:left="0"/>
              <w:rPr>
                <w:rFonts w:ascii="Arial" w:hAnsi="Arial" w:cs="Arial"/>
                <w:color w:val="auto"/>
                <w:sz w:val="12"/>
                <w:szCs w:val="12"/>
                <w:highlight w:val="yellow"/>
              </w:rPr>
            </w:pPr>
          </w:p>
          <w:p w14:paraId="709E806C" w14:textId="77777777" w:rsidR="005A6274" w:rsidRPr="003C5818" w:rsidRDefault="005A6274" w:rsidP="00E013EC">
            <w:pPr>
              <w:pStyle w:val="Text1"/>
              <w:ind w:left="0"/>
              <w:rPr>
                <w:rFonts w:ascii="Arial" w:hAnsi="Arial" w:cs="Arial"/>
                <w:color w:val="auto"/>
                <w:sz w:val="12"/>
                <w:szCs w:val="12"/>
                <w:highlight w:val="yellow"/>
              </w:rPr>
            </w:pPr>
          </w:p>
          <w:p w14:paraId="0BB19DC2" w14:textId="77777777" w:rsidR="005A6274" w:rsidRPr="003C5818" w:rsidRDefault="005A6274" w:rsidP="00E013EC">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E013E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013E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E013EC" w:rsidRDefault="00A23B3E" w:rsidP="007976F8">
            <w:pPr>
              <w:pStyle w:val="Text1"/>
              <w:ind w:left="0"/>
              <w:jc w:val="both"/>
              <w:rPr>
                <w:rFonts w:ascii="Arial" w:hAnsi="Arial" w:cs="Arial"/>
                <w:strike/>
                <w:color w:val="auto"/>
                <w:sz w:val="12"/>
                <w:szCs w:val="12"/>
              </w:rPr>
            </w:pPr>
            <w:r w:rsidRPr="00E013EC">
              <w:rPr>
                <w:rFonts w:ascii="Arial" w:hAnsi="Arial" w:cs="Arial"/>
                <w:color w:val="auto"/>
                <w:sz w:val="12"/>
                <w:szCs w:val="12"/>
              </w:rPr>
              <w:t xml:space="preserve">Se pertinente: l'operatore economico, </w:t>
            </w:r>
            <w:r w:rsidRPr="00E013EC">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15B0F746" w14:textId="77777777" w:rsidR="00A23B3E" w:rsidRPr="00E013EC" w:rsidRDefault="00A23B3E" w:rsidP="007976F8">
            <w:pPr>
              <w:pStyle w:val="Text1"/>
              <w:ind w:left="0"/>
              <w:rPr>
                <w:rFonts w:ascii="Arial" w:hAnsi="Arial" w:cs="Arial"/>
                <w:color w:val="auto"/>
                <w:sz w:val="12"/>
                <w:szCs w:val="12"/>
              </w:rPr>
            </w:pPr>
          </w:p>
        </w:tc>
      </w:tr>
      <w:tr w:rsidR="003C5818" w:rsidRPr="003C5818" w14:paraId="022F8F19" w14:textId="77777777" w:rsidTr="00E013EC">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E013EC" w:rsidRDefault="003D68D2" w:rsidP="007976F8">
            <w:pPr>
              <w:pStyle w:val="Text1"/>
              <w:ind w:left="0"/>
              <w:rPr>
                <w:rFonts w:ascii="Arial" w:hAnsi="Arial" w:cs="Arial"/>
                <w:color w:val="auto"/>
                <w:sz w:val="12"/>
                <w:szCs w:val="12"/>
              </w:rPr>
            </w:pPr>
            <w:r w:rsidRPr="00E013EC">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E013EC" w:rsidRDefault="003D68D2" w:rsidP="007976F8">
            <w:pPr>
              <w:pStyle w:val="Text1"/>
              <w:ind w:left="0"/>
              <w:rPr>
                <w:rFonts w:ascii="Arial" w:hAnsi="Arial" w:cs="Arial"/>
                <w:color w:val="auto"/>
                <w:sz w:val="12"/>
                <w:szCs w:val="12"/>
              </w:rPr>
            </w:pPr>
          </w:p>
        </w:tc>
      </w:tr>
      <w:tr w:rsidR="003C5818" w:rsidRPr="003C5818" w14:paraId="1AFDE662" w14:textId="77777777" w:rsidTr="00E013EC">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E013EC" w:rsidRDefault="003D68D2" w:rsidP="007976F8">
            <w:pPr>
              <w:pStyle w:val="Text1"/>
              <w:ind w:left="0"/>
              <w:jc w:val="both"/>
              <w:rPr>
                <w:rFonts w:ascii="Arial" w:eastAsia="Times New Roman" w:hAnsi="Arial" w:cs="Arial"/>
                <w:bCs/>
                <w:color w:val="auto"/>
                <w:sz w:val="12"/>
                <w:szCs w:val="12"/>
              </w:rPr>
            </w:pPr>
            <w:r w:rsidRPr="00E013EC">
              <w:rPr>
                <w:rFonts w:ascii="Arial" w:eastAsia="Times New Roman" w:hAnsi="Arial" w:cs="Arial"/>
                <w:bCs/>
                <w:color w:val="auto"/>
                <w:sz w:val="12"/>
                <w:szCs w:val="12"/>
              </w:rPr>
              <w:t>è in possesso di attestazione rilasciata</w:t>
            </w:r>
            <w:r w:rsidR="00C45C4C" w:rsidRPr="00E013EC">
              <w:rPr>
                <w:rFonts w:ascii="Arial" w:eastAsia="Times New Roman" w:hAnsi="Arial" w:cs="Arial"/>
                <w:bCs/>
                <w:color w:val="auto"/>
                <w:sz w:val="12"/>
                <w:szCs w:val="12"/>
              </w:rPr>
              <w:t xml:space="preserve"> </w:t>
            </w:r>
            <w:r w:rsidRPr="00E013EC">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0777D39D" w14:textId="77777777" w:rsidR="003D68D2" w:rsidRPr="00E013EC" w:rsidRDefault="003D68D2" w:rsidP="007976F8">
            <w:pPr>
              <w:pStyle w:val="Text1"/>
              <w:ind w:left="0"/>
              <w:rPr>
                <w:rFonts w:ascii="Arial" w:hAnsi="Arial" w:cs="Arial"/>
                <w:color w:val="auto"/>
                <w:sz w:val="12"/>
                <w:szCs w:val="12"/>
              </w:rPr>
            </w:pPr>
          </w:p>
        </w:tc>
      </w:tr>
      <w:tr w:rsidR="003C5818" w:rsidRPr="003C5818" w14:paraId="0EAA5858" w14:textId="77777777" w:rsidTr="00E013EC">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b/>
                <w:color w:val="auto"/>
                <w:sz w:val="12"/>
                <w:szCs w:val="12"/>
              </w:rPr>
              <w:t>in caso affermativo</w:t>
            </w:r>
            <w:r w:rsidRPr="00E013EC">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E013EC" w:rsidRDefault="003D68D2" w:rsidP="007976F8">
            <w:pPr>
              <w:pStyle w:val="Text1"/>
              <w:ind w:left="0"/>
              <w:rPr>
                <w:rFonts w:ascii="Arial" w:hAnsi="Arial" w:cs="Arial"/>
                <w:color w:val="auto"/>
                <w:sz w:val="12"/>
                <w:szCs w:val="12"/>
              </w:rPr>
            </w:pPr>
          </w:p>
        </w:tc>
      </w:tr>
      <w:tr w:rsidR="003C5818" w:rsidRPr="003C5818" w14:paraId="632C4814" w14:textId="77777777" w:rsidTr="00E013EC">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E013EC" w:rsidRDefault="003D68D2" w:rsidP="00BB7EEA">
            <w:pPr>
              <w:pStyle w:val="Text1"/>
              <w:numPr>
                <w:ilvl w:val="0"/>
                <w:numId w:val="7"/>
              </w:numPr>
              <w:ind w:left="284" w:hanging="284"/>
              <w:jc w:val="both"/>
              <w:rPr>
                <w:rFonts w:ascii="Arial" w:hAnsi="Arial" w:cs="Arial"/>
                <w:i/>
                <w:color w:val="auto"/>
                <w:sz w:val="12"/>
                <w:szCs w:val="12"/>
              </w:rPr>
            </w:pPr>
            <w:r w:rsidRPr="00E013EC">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AA5BBF7" w14:textId="77777777" w:rsidTr="00E013EC">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(indirizzo web, autorità o organismo di emanazione,</w:t>
            </w:r>
            <w:r w:rsidR="00C45C4C" w:rsidRPr="00E013EC">
              <w:rPr>
                <w:rFonts w:ascii="Arial" w:hAnsi="Arial" w:cs="Arial"/>
                <w:color w:val="auto"/>
                <w:sz w:val="12"/>
                <w:szCs w:val="12"/>
              </w:rPr>
              <w:t xml:space="preserve"> </w:t>
            </w:r>
            <w:r w:rsidRPr="00E013EC">
              <w:rPr>
                <w:rFonts w:ascii="Arial" w:hAnsi="Arial" w:cs="Arial"/>
                <w:color w:val="auto"/>
                <w:sz w:val="12"/>
                <w:szCs w:val="12"/>
              </w:rPr>
              <w:t>riferimento preciso della documentazione):</w:t>
            </w:r>
          </w:p>
          <w:p w14:paraId="32AB248B" w14:textId="77777777" w:rsidR="003D68D2" w:rsidRPr="00E013EC" w:rsidRDefault="003D68D2" w:rsidP="007976F8">
            <w:pPr>
              <w:pStyle w:val="Text1"/>
              <w:ind w:left="19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07C8960C" w14:textId="77777777" w:rsidTr="00E013EC">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66C51A9" w14:textId="77777777" w:rsidTr="00E013E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E013EC">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E013EC">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954ED8">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954ED8">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954ED8">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954ED8">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954ED8">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B54DF">
              <w:rPr>
                <w:rFonts w:ascii="Arial" w:hAnsi="Arial" w:cs="Arial"/>
                <w:color w:val="auto"/>
                <w:sz w:val="12"/>
                <w:szCs w:val="12"/>
              </w:rPr>
            </w:r>
            <w:r w:rsidR="009B54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E013E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954ED8">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954ED8">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954ED8">
        <w:trPr>
          <w:trHeight w:val="617"/>
        </w:trPr>
        <w:tc>
          <w:tcPr>
            <w:tcW w:w="5338" w:type="dxa"/>
            <w:tcBorders>
              <w:left w:val="single" w:sz="4" w:space="0" w:color="00000A"/>
              <w:right w:val="single" w:sz="4" w:space="0" w:color="00000A"/>
            </w:tcBorders>
            <w:shd w:val="clear" w:color="auto" w:fill="DEEAF6" w:themeFill="accent1" w:themeFillTint="33"/>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954ED8">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954ED8">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BE7930D" w14:textId="28E19C78"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w:t>
            </w:r>
            <w:r w:rsidR="00CE7306">
              <w:rPr>
                <w:rFonts w:ascii="Arial" w:hAnsi="Arial" w:cs="Arial"/>
                <w:color w:val="auto"/>
                <w:sz w:val="12"/>
                <w:szCs w:val="12"/>
              </w:rPr>
              <w:t>complessivo</w:t>
            </w:r>
            <w:r w:rsidRPr="003C5818">
              <w:rPr>
                <w:rFonts w:ascii="Arial" w:hAnsi="Arial" w:cs="Arial"/>
                <w:color w:val="auto"/>
                <w:sz w:val="12"/>
                <w:szCs w:val="12"/>
              </w:rPr>
              <w:t xml:space="preserve">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1DD5372B" w:rsidR="00954ED8" w:rsidRPr="00954ED8" w:rsidRDefault="00954ED8" w:rsidP="00954ED8">
            <w:pPr>
              <w:ind w:left="238" w:hanging="238"/>
              <w:jc w:val="both"/>
              <w:rPr>
                <w:rFonts w:ascii="Arial" w:hAnsi="Arial" w:cs="Arial"/>
                <w:b/>
                <w:color w:val="auto"/>
                <w:sz w:val="12"/>
                <w:szCs w:val="12"/>
              </w:rPr>
            </w:pPr>
            <w:r w:rsidRPr="00954ED8">
              <w:rPr>
                <w:rFonts w:ascii="Arial" w:hAnsi="Arial" w:cs="Arial"/>
                <w:b/>
                <w:color w:val="auto"/>
                <w:sz w:val="16"/>
                <w:szCs w:val="12"/>
              </w:rPr>
              <w:t>Rif. Paragrafo 9.2, lettera a)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9F58C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9F58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9F58C0">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9F58C0">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E25F279"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3087825E" w:rsidR="009F58C0" w:rsidRPr="009F58C0" w:rsidRDefault="009F58C0" w:rsidP="00D11069">
            <w:pPr>
              <w:rPr>
                <w:rFonts w:ascii="Arial" w:hAnsi="Arial" w:cs="Arial"/>
                <w:b/>
                <w:color w:val="auto"/>
                <w:sz w:val="12"/>
                <w:szCs w:val="12"/>
              </w:rPr>
            </w:pPr>
            <w:r w:rsidRPr="009F58C0">
              <w:rPr>
                <w:rFonts w:ascii="Arial" w:hAnsi="Arial" w:cs="Arial"/>
                <w:b/>
                <w:color w:val="auto"/>
                <w:sz w:val="16"/>
                <w:szCs w:val="12"/>
              </w:rPr>
              <w:t>Rif. 9.3, lettera a) 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9F58C0">
        <w:trPr>
          <w:trHeight w:val="393"/>
        </w:trPr>
        <w:tc>
          <w:tcPr>
            <w:tcW w:w="5336" w:type="dxa"/>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F16B2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10354" w:type="dxa"/>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6E0A1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6E0A17">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6E0A17">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D56685">
        <w:trPr>
          <w:trHeight w:val="944"/>
        </w:trPr>
        <w:tc>
          <w:tcPr>
            <w:tcW w:w="5338" w:type="dxa"/>
            <w:tcBorders>
              <w:left w:val="single" w:sz="4" w:space="0" w:color="00000A"/>
              <w:bottom w:val="single" w:sz="4" w:space="0" w:color="auto"/>
              <w:right w:val="single" w:sz="4" w:space="0" w:color="00000A"/>
            </w:tcBorders>
            <w:shd w:val="clear" w:color="auto" w:fill="DEEAF6" w:themeFill="accent1" w:themeFillTint="33"/>
          </w:tcPr>
          <w:p w14:paraId="33E4F38A"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1682B904" w14:textId="03BB7219" w:rsidR="00F16B28" w:rsidRPr="00F16B28" w:rsidRDefault="00F16B28" w:rsidP="006E0A17">
            <w:pPr>
              <w:rPr>
                <w:rFonts w:ascii="Arial" w:hAnsi="Arial" w:cs="Arial"/>
                <w:b/>
                <w:color w:val="auto"/>
                <w:sz w:val="12"/>
                <w:szCs w:val="12"/>
              </w:rPr>
            </w:pPr>
            <w:r w:rsidRPr="00F16B28">
              <w:rPr>
                <w:rFonts w:ascii="Arial" w:hAnsi="Arial" w:cs="Arial"/>
                <w:b/>
                <w:color w:val="auto"/>
                <w:sz w:val="16"/>
                <w:szCs w:val="12"/>
              </w:rPr>
              <w:t>Rif. Paragrafo 9.3, lettere b) del Disciplinare di gara</w:t>
            </w:r>
          </w:p>
        </w:tc>
        <w:tc>
          <w:tcPr>
            <w:tcW w:w="5016" w:type="dxa"/>
            <w:tcBorders>
              <w:left w:val="single" w:sz="4" w:space="0" w:color="00000A"/>
              <w:bottom w:val="single" w:sz="4" w:space="0" w:color="auto"/>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D56685">
        <w:trPr>
          <w:trHeight w:val="504"/>
        </w:trPr>
        <w:tc>
          <w:tcPr>
            <w:tcW w:w="5338" w:type="dxa"/>
            <w:tcBorders>
              <w:top w:val="single" w:sz="4" w:space="0" w:color="auto"/>
              <w:left w:val="single" w:sz="4" w:space="0" w:color="auto"/>
              <w:right w:val="single" w:sz="4" w:space="0" w:color="auto"/>
            </w:tcBorders>
            <w:shd w:val="clear" w:color="auto" w:fill="DEEAF6" w:themeFill="accent1" w:themeFillTint="33"/>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auto"/>
              <w:left w:val="single" w:sz="4" w:space="0" w:color="auto"/>
              <w:right w:val="single" w:sz="4" w:space="0" w:color="auto"/>
            </w:tcBorders>
            <w:shd w:val="clear" w:color="auto" w:fill="DEEAF6" w:themeFill="accent1" w:themeFillTint="33"/>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D56685">
        <w:trPr>
          <w:trHeight w:val="529"/>
        </w:trPr>
        <w:tc>
          <w:tcPr>
            <w:tcW w:w="5338" w:type="dxa"/>
            <w:tcBorders>
              <w:left w:val="single" w:sz="4" w:space="0" w:color="auto"/>
              <w:right w:val="single" w:sz="4" w:space="0" w:color="auto"/>
            </w:tcBorders>
            <w:shd w:val="clear" w:color="auto" w:fill="DEEAF6" w:themeFill="accent1" w:themeFillTint="33"/>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left w:val="single" w:sz="4" w:space="0" w:color="auto"/>
              <w:right w:val="single" w:sz="4" w:space="0" w:color="auto"/>
            </w:tcBorders>
            <w:shd w:val="clear" w:color="auto" w:fill="DEEAF6" w:themeFill="accent1" w:themeFillTint="33"/>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D56685">
        <w:trPr>
          <w:trHeight w:val="926"/>
        </w:trPr>
        <w:tc>
          <w:tcPr>
            <w:tcW w:w="5338" w:type="dxa"/>
            <w:tcBorders>
              <w:left w:val="single" w:sz="4" w:space="0" w:color="auto"/>
              <w:bottom w:val="single" w:sz="4" w:space="0" w:color="auto"/>
              <w:right w:val="single" w:sz="4" w:space="0" w:color="auto"/>
            </w:tcBorders>
            <w:shd w:val="clear" w:color="auto" w:fill="DEEAF6" w:themeFill="accent1" w:themeFillTint="33"/>
          </w:tcPr>
          <w:p w14:paraId="5B638795"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21D5EF47" w14:textId="14555046" w:rsidR="006E0A17" w:rsidRPr="003C5818" w:rsidRDefault="006E0A17" w:rsidP="00FD7F6E">
            <w:pPr>
              <w:rPr>
                <w:rFonts w:ascii="Arial" w:hAnsi="Arial" w:cs="Arial"/>
                <w:b/>
                <w:color w:val="auto"/>
                <w:sz w:val="12"/>
                <w:szCs w:val="12"/>
              </w:rPr>
            </w:pPr>
            <w:r w:rsidRPr="006E0A17">
              <w:rPr>
                <w:rFonts w:ascii="Arial" w:hAnsi="Arial" w:cs="Arial"/>
                <w:b/>
                <w:color w:val="auto"/>
                <w:sz w:val="16"/>
                <w:szCs w:val="12"/>
              </w:rPr>
              <w:t>Rif. Paragrafo 9.3, lettere c) del Disciplinare di gara</w:t>
            </w:r>
          </w:p>
        </w:tc>
        <w:tc>
          <w:tcPr>
            <w:tcW w:w="5016" w:type="dxa"/>
            <w:tcBorders>
              <w:left w:val="single" w:sz="4" w:space="0" w:color="auto"/>
              <w:bottom w:val="single" w:sz="4" w:space="0" w:color="auto"/>
              <w:right w:val="single" w:sz="4" w:space="0" w:color="auto"/>
            </w:tcBorders>
            <w:shd w:val="clear" w:color="auto" w:fill="DEEAF6" w:themeFill="accent1" w:themeFillTint="33"/>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B54DF">
              <w:rPr>
                <w:rFonts w:ascii="Arial" w:hAnsi="Arial" w:cs="Arial"/>
                <w:b/>
                <w:color w:val="auto"/>
                <w:sz w:val="12"/>
                <w:szCs w:val="12"/>
              </w:rPr>
            </w:r>
            <w:r w:rsidR="009B54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6744B85" w:rsidR="002C6BEF" w:rsidRPr="003C5818" w:rsidRDefault="00A23B3E" w:rsidP="00673999">
      <w:pPr>
        <w:shd w:val="clear" w:color="auto" w:fill="FFFFFF" w:themeFill="background1"/>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673999">
        <w:rPr>
          <w:rFonts w:ascii="Arial" w:hAnsi="Arial" w:cs="Arial"/>
          <w:color w:val="auto"/>
          <w:sz w:val="12"/>
          <w:szCs w:val="12"/>
        </w:rPr>
        <w:t>[procedura di appalto: (</w:t>
      </w:r>
      <w:r w:rsidR="00F16B28" w:rsidRPr="00673999">
        <w:rPr>
          <w:rFonts w:ascii="Arial" w:hAnsi="Arial" w:cs="Arial"/>
          <w:color w:val="auto"/>
          <w:sz w:val="12"/>
          <w:szCs w:val="12"/>
        </w:rPr>
        <w:t xml:space="preserve">Procedura aperta, in modalità telematica, per l’affidamento del </w:t>
      </w:r>
      <w:r w:rsidR="00784F2A" w:rsidRPr="00673999">
        <w:rPr>
          <w:rFonts w:ascii="Arial" w:hAnsi="Arial" w:cs="Arial"/>
          <w:color w:val="auto"/>
          <w:sz w:val="12"/>
          <w:szCs w:val="12"/>
        </w:rPr>
        <w:t>servizio di manutenzione delle aree a verde, del campo lanci e del campo da gioco dello Stadio “Nicola Perrone” presso il Centro di Preparazione Olimpica “Bruno Zauli” di Formia - (LT). CIG 75140874C0 - R.A. 028/18/PA]</w:t>
      </w:r>
      <w:r w:rsidRPr="00673999">
        <w:rPr>
          <w:rFonts w:ascii="Arial" w:hAnsi="Arial" w:cs="Arial"/>
          <w:color w:val="auto"/>
          <w:sz w:val="12"/>
          <w:szCs w:val="12"/>
        </w:rPr>
        <w:t>, estremi della pubblicazione nella</w:t>
      </w:r>
      <w:r w:rsidRPr="00673999">
        <w:rPr>
          <w:rFonts w:ascii="Arial" w:hAnsi="Arial" w:cs="Arial"/>
          <w:i/>
          <w:color w:val="auto"/>
          <w:sz w:val="12"/>
          <w:szCs w:val="12"/>
        </w:rPr>
        <w:t xml:space="preserve"> </w:t>
      </w:r>
      <w:r w:rsidR="00673999" w:rsidRPr="00673999">
        <w:rPr>
          <w:rFonts w:ascii="Arial" w:hAnsi="Arial" w:cs="Arial"/>
          <w:i/>
          <w:color w:val="auto"/>
          <w:sz w:val="12"/>
          <w:szCs w:val="12"/>
        </w:rPr>
        <w:t>G.U.R.I. n. 90 del 3 agosto 2018</w:t>
      </w:r>
      <w:r w:rsidRPr="00673999">
        <w:rPr>
          <w:rFonts w:ascii="Arial" w:hAnsi="Arial" w:cs="Arial"/>
          <w:color w:val="auto"/>
          <w:sz w:val="12"/>
          <w:szCs w:val="12"/>
        </w:rPr>
        <w:t>)]</w:t>
      </w:r>
      <w:r w:rsidRPr="00673999">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E013EC" w:rsidRDefault="00E013EC">
      <w:pPr>
        <w:spacing w:before="0" w:after="0"/>
      </w:pPr>
      <w:r>
        <w:separator/>
      </w:r>
    </w:p>
  </w:endnote>
  <w:endnote w:type="continuationSeparator" w:id="0">
    <w:p w14:paraId="0C47364B" w14:textId="77777777" w:rsidR="00E013EC" w:rsidRDefault="00E01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E013EC" w:rsidRPr="00D509A5" w:rsidRDefault="00E013E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B54DF">
      <w:rPr>
        <w:rFonts w:ascii="Calibri" w:hAnsi="Calibri"/>
        <w:noProof/>
        <w:sz w:val="20"/>
        <w:szCs w:val="20"/>
      </w:rPr>
      <w:t>19</w:t>
    </w:r>
    <w:r w:rsidRPr="00D509A5">
      <w:rPr>
        <w:rFonts w:ascii="Calibri" w:hAnsi="Calibri"/>
        <w:sz w:val="20"/>
        <w:szCs w:val="20"/>
      </w:rPr>
      <w:fldChar w:fldCharType="end"/>
    </w:r>
  </w:p>
  <w:p w14:paraId="561733E4" w14:textId="77777777" w:rsidR="00E013EC" w:rsidRDefault="00E01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E013EC" w:rsidRDefault="00E013EC">
      <w:pPr>
        <w:spacing w:before="0" w:after="0"/>
      </w:pPr>
      <w:r>
        <w:separator/>
      </w:r>
    </w:p>
  </w:footnote>
  <w:footnote w:type="continuationSeparator" w:id="0">
    <w:p w14:paraId="4D496A39" w14:textId="77777777" w:rsidR="00E013EC" w:rsidRDefault="00E013EC">
      <w:pPr>
        <w:spacing w:before="0" w:after="0"/>
      </w:pPr>
      <w:r>
        <w:continuationSeparator/>
      </w:r>
    </w:p>
  </w:footnote>
  <w:footnote w:id="1">
    <w:p w14:paraId="00078A0D"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E013EC" w:rsidRPr="002C6BEF" w:rsidRDefault="00E013E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E013EC" w:rsidRPr="002C6BEF" w:rsidRDefault="00E013E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E013EC" w:rsidRPr="002C6BEF" w:rsidRDefault="00E013E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E013EC" w:rsidRPr="002C6BEF" w:rsidRDefault="00E013E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E013EC" w:rsidRPr="002C6BEF" w:rsidRDefault="00E013E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E013EC" w:rsidRPr="002C6BEF" w:rsidRDefault="00E013E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E013EC" w:rsidRPr="002C6BEF" w:rsidRDefault="00E013E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E013EC" w:rsidRPr="002C6BEF" w:rsidRDefault="00E013E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E013EC" w:rsidRPr="005C6A4A" w:rsidRDefault="00E013E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E013EC" w:rsidRPr="002C6BEF" w:rsidRDefault="00E013E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E013EC" w:rsidRPr="002C6BEF" w:rsidRDefault="00E013E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E013EC" w:rsidRPr="002C6BEF" w:rsidRDefault="00E013E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E013EC" w:rsidRPr="002C6BEF" w:rsidRDefault="00E013E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E013EC" w:rsidRPr="002C6BEF" w:rsidRDefault="00E013E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E013EC" w:rsidRPr="002C6BEF" w:rsidRDefault="00E013E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E013EC" w:rsidRPr="002C6BEF" w:rsidRDefault="00E013E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E013EC" w:rsidRPr="002C6BEF" w:rsidRDefault="00E013E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E013EC" w:rsidRPr="002C6BEF" w:rsidRDefault="00E013E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E013EC" w:rsidRPr="002C6BEF" w:rsidRDefault="00E013E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CuDyTROUFwrLLiKjtB6XKKsWDo=" w:salt="tWKYnjHXneAyY76yNMW6n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02D3"/>
    <w:rsid w:val="00021B38"/>
    <w:rsid w:val="00023AC1"/>
    <w:rsid w:val="00025952"/>
    <w:rsid w:val="000576F3"/>
    <w:rsid w:val="0007033F"/>
    <w:rsid w:val="00076DCA"/>
    <w:rsid w:val="000953DC"/>
    <w:rsid w:val="000A7B33"/>
    <w:rsid w:val="000B5314"/>
    <w:rsid w:val="000C6039"/>
    <w:rsid w:val="000E5FBC"/>
    <w:rsid w:val="00121BF6"/>
    <w:rsid w:val="00146B0A"/>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73999"/>
    <w:rsid w:val="006879D2"/>
    <w:rsid w:val="006A157A"/>
    <w:rsid w:val="006A5E21"/>
    <w:rsid w:val="006B430C"/>
    <w:rsid w:val="006B4D39"/>
    <w:rsid w:val="006E0A17"/>
    <w:rsid w:val="006F3D34"/>
    <w:rsid w:val="0073603F"/>
    <w:rsid w:val="00766402"/>
    <w:rsid w:val="007756D9"/>
    <w:rsid w:val="0078246D"/>
    <w:rsid w:val="00784F2A"/>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4ED8"/>
    <w:rsid w:val="009644B4"/>
    <w:rsid w:val="009B54DF"/>
    <w:rsid w:val="009B55CF"/>
    <w:rsid w:val="009B6A2D"/>
    <w:rsid w:val="009D132C"/>
    <w:rsid w:val="009E204E"/>
    <w:rsid w:val="009E34E5"/>
    <w:rsid w:val="009F58C0"/>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E7306"/>
    <w:rsid w:val="00CF449A"/>
    <w:rsid w:val="00D051C0"/>
    <w:rsid w:val="00D11069"/>
    <w:rsid w:val="00D27DB2"/>
    <w:rsid w:val="00D46799"/>
    <w:rsid w:val="00D509A5"/>
    <w:rsid w:val="00D56685"/>
    <w:rsid w:val="00D64744"/>
    <w:rsid w:val="00D7185E"/>
    <w:rsid w:val="00D77666"/>
    <w:rsid w:val="00D92A41"/>
    <w:rsid w:val="00D93877"/>
    <w:rsid w:val="00DA7329"/>
    <w:rsid w:val="00DB14CC"/>
    <w:rsid w:val="00DE27C1"/>
    <w:rsid w:val="00DE4996"/>
    <w:rsid w:val="00E013EC"/>
    <w:rsid w:val="00E0264E"/>
    <w:rsid w:val="00E23C32"/>
    <w:rsid w:val="00E47BDE"/>
    <w:rsid w:val="00E75B03"/>
    <w:rsid w:val="00EB216B"/>
    <w:rsid w:val="00EB45DC"/>
    <w:rsid w:val="00EE7ADC"/>
    <w:rsid w:val="00F16B28"/>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nhideWhenUsed/>
    <w:rsid w:val="00474C0D"/>
    <w:rPr>
      <w:sz w:val="20"/>
      <w:szCs w:val="20"/>
    </w:rPr>
  </w:style>
  <w:style w:type="character" w:customStyle="1" w:styleId="TestocommentoCarattere">
    <w:name w:val="Testo commento Carattere"/>
    <w:basedOn w:val="Carpredefinitoparagrafo"/>
    <w:link w:val="Testocommento"/>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nhideWhenUsed/>
    <w:rsid w:val="00474C0D"/>
    <w:rPr>
      <w:sz w:val="20"/>
      <w:szCs w:val="20"/>
    </w:rPr>
  </w:style>
  <w:style w:type="character" w:customStyle="1" w:styleId="TestocommentoCarattere">
    <w:name w:val="Testo commento Carattere"/>
    <w:basedOn w:val="Carpredefinitoparagrafo"/>
    <w:link w:val="Testocommento"/>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27D9-A3E7-43CF-AB4A-57A2242A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45</TotalTime>
  <Pages>19</Pages>
  <Words>10214</Words>
  <Characters>58226</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13</cp:revision>
  <cp:lastPrinted>2016-08-31T08:45:00Z</cp:lastPrinted>
  <dcterms:created xsi:type="dcterms:W3CDTF">2017-09-26T16:54:00Z</dcterms:created>
  <dcterms:modified xsi:type="dcterms:W3CDTF">2018-08-03T10:51:00Z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