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8031A8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87609D" w:rsidRPr="006B7D7B" w:rsidRDefault="0087609D" w:rsidP="0087609D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6B7D7B">
        <w:rPr>
          <w:rFonts w:ascii="Arial" w:hAnsi="Arial" w:cs="Arial"/>
          <w:b/>
          <w:bCs/>
        </w:rPr>
        <w:t>Procedura aperta, in modalità telematica, per l’affid</w:t>
      </w:r>
      <w:r>
        <w:rPr>
          <w:rFonts w:ascii="Arial" w:hAnsi="Arial" w:cs="Arial"/>
          <w:b/>
          <w:bCs/>
        </w:rPr>
        <w:t xml:space="preserve">amento del servizio di noleggio </w:t>
      </w:r>
      <w:r w:rsidRPr="006B7D7B">
        <w:rPr>
          <w:rFonts w:ascii="Arial" w:hAnsi="Arial" w:cs="Arial"/>
          <w:b/>
          <w:bCs/>
        </w:rPr>
        <w:t>decennale (comprensivo di installazione) di uno stadio provvisorio per ospitare gli internazionali BNL Italia ed eventi estivi presso il parco del Foro Italico.</w:t>
      </w:r>
    </w:p>
    <w:p w:rsidR="0087609D" w:rsidRDefault="0087609D" w:rsidP="0087609D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6B7D7B">
        <w:rPr>
          <w:rFonts w:ascii="Arial" w:hAnsi="Arial" w:cs="Arial"/>
          <w:b/>
          <w:bCs/>
        </w:rPr>
        <w:t xml:space="preserve">CIG </w:t>
      </w:r>
      <w:r w:rsidR="006940A2" w:rsidRPr="006940A2">
        <w:rPr>
          <w:rFonts w:ascii="Arial" w:hAnsi="Arial" w:cs="Arial"/>
          <w:b/>
          <w:bCs/>
        </w:rPr>
        <w:t>6874596814</w:t>
      </w:r>
      <w:r w:rsidRPr="006B7D7B">
        <w:rPr>
          <w:rFonts w:ascii="Arial" w:hAnsi="Arial" w:cs="Arial"/>
          <w:b/>
          <w:bCs/>
        </w:rPr>
        <w:t xml:space="preserve"> </w:t>
      </w:r>
    </w:p>
    <w:p w:rsidR="0087609D" w:rsidRPr="006B7D7B" w:rsidRDefault="0087609D" w:rsidP="0087609D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A95A3F">
        <w:tc>
          <w:tcPr>
            <w:tcW w:w="2410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c>
          <w:tcPr>
            <w:tcW w:w="1418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9F1D2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61152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DPR</w:t>
      </w:r>
      <w:r w:rsidRPr="00661152">
        <w:rPr>
          <w:rFonts w:ascii="Arial" w:hAnsi="Arial" w:cs="Arial"/>
          <w:sz w:val="20"/>
          <w:szCs w:val="20"/>
        </w:rPr>
        <w:t xml:space="preserve"> 445/2000 consapevole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della responsabilità e delle conseguenze civili e penali previste in caso di dichiarazioni mendaci e/o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formazione od uso di atti falsi, nonché in caso di esibizione di atti contenenti dati non più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corrispondenti a verità e consapevole altresì che qualora emerga la non veridicità del contenuto della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presente dichiarazione il Concorrente decadrà dai benefici per i quali la stessa è rilasciata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6940A2">
        <w:rPr>
          <w:rFonts w:ascii="Arial" w:hAnsi="Arial" w:cs="Arial"/>
          <w:sz w:val="20"/>
          <w:szCs w:val="20"/>
        </w:rPr>
      </w:r>
      <w:r w:rsidR="006940A2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6940A2">
        <w:rPr>
          <w:rFonts w:ascii="Arial" w:hAnsi="Arial" w:cs="Arial"/>
          <w:sz w:val="20"/>
          <w:szCs w:val="20"/>
        </w:rPr>
      </w:r>
      <w:r w:rsidR="006940A2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60"/>
      </w:tblGrid>
      <w:tr w:rsidR="00CA291B" w:rsidRPr="004661D7" w:rsidTr="00E053CA">
        <w:trPr>
          <w:trHeight w:val="555"/>
        </w:trPr>
        <w:tc>
          <w:tcPr>
            <w:tcW w:w="1559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4661D7" w:rsidTr="00E053CA">
        <w:trPr>
          <w:trHeight w:val="510"/>
        </w:trPr>
        <w:tc>
          <w:tcPr>
            <w:tcW w:w="1559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277F0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in calce</w:t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t xml:space="preserve"> (nel caso in cui il soggetto dichiarante non sia in possesso di un certificato di firma digitale*):</w:t>
            </w: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i/>
                <w:sz w:val="20"/>
                <w:szCs w:val="20"/>
              </w:rPr>
              <w:t>* In tal caso allegare Documento di Identità del Sottoscrittore</w:t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940A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940A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pt;height:11.6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cumentProtection w:edit="forms" w:enforcement="1" w:cryptProviderType="rsaAES" w:cryptAlgorithmClass="hash" w:cryptAlgorithmType="typeAny" w:cryptAlgorithmSid="14" w:cryptSpinCount="100000" w:hash="TGOUu/E/natazcyMVxRv1yQRGcrgUvDru4KPN70OdbHBQ/MozZ9CQotIWVGfXW/lIi2szvVwH5CR1YGZYls36A==" w:salt="xub0uCVohz35HjPdEiolQ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6D7D07-B504-4067-ABCF-20510388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DC73-AF87-408D-92EC-EF7FD526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Coppola Mario</cp:lastModifiedBy>
  <cp:revision>12</cp:revision>
  <cp:lastPrinted>2014-06-04T14:17:00Z</cp:lastPrinted>
  <dcterms:created xsi:type="dcterms:W3CDTF">2014-09-09T21:24:00Z</dcterms:created>
  <dcterms:modified xsi:type="dcterms:W3CDTF">2017-01-02T13:59:00Z</dcterms:modified>
</cp:coreProperties>
</file>