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EDEBC" w14:textId="77777777" w:rsidR="00131635" w:rsidRPr="00131635" w:rsidRDefault="00131635" w:rsidP="00730120">
      <w:pPr>
        <w:autoSpaceDE w:val="0"/>
        <w:autoSpaceDN w:val="0"/>
        <w:adjustRightInd w:val="0"/>
        <w:spacing w:before="120" w:line="280" w:lineRule="exact"/>
        <w:jc w:val="both"/>
        <w:rPr>
          <w:rFonts w:ascii="Arial" w:hAnsi="Arial" w:cs="Arial"/>
          <w:b/>
          <w:bCs/>
          <w:color w:val="365F91"/>
          <w:sz w:val="28"/>
          <w:szCs w:val="22"/>
        </w:rPr>
      </w:pPr>
      <w:r w:rsidRPr="00131635">
        <w:rPr>
          <w:rFonts w:ascii="Arial" w:hAnsi="Arial" w:cs="Arial"/>
          <w:b/>
          <w:bCs/>
          <w:color w:val="365F91"/>
          <w:sz w:val="28"/>
          <w:szCs w:val="22"/>
        </w:rPr>
        <w:t>SPORT E SALUTE S.P.A.</w:t>
      </w:r>
    </w:p>
    <w:p w14:paraId="16F3A7A5" w14:textId="77777777" w:rsidR="00131635" w:rsidRPr="00131635" w:rsidRDefault="00131635" w:rsidP="00730120">
      <w:pPr>
        <w:autoSpaceDE w:val="0"/>
        <w:autoSpaceDN w:val="0"/>
        <w:adjustRightInd w:val="0"/>
        <w:spacing w:before="120" w:line="280" w:lineRule="exact"/>
        <w:jc w:val="both"/>
        <w:rPr>
          <w:rFonts w:ascii="Arial" w:hAnsi="Arial" w:cs="Arial"/>
          <w:b/>
          <w:bCs/>
          <w:color w:val="365F91"/>
          <w:sz w:val="28"/>
          <w:szCs w:val="22"/>
        </w:rPr>
      </w:pPr>
      <w:r w:rsidRPr="00131635">
        <w:rPr>
          <w:rFonts w:ascii="Arial" w:hAnsi="Arial" w:cs="Arial"/>
          <w:b/>
          <w:bCs/>
          <w:color w:val="365F91"/>
          <w:sz w:val="28"/>
          <w:szCs w:val="22"/>
        </w:rPr>
        <w:t>Largo Lauro De Bosis n° 15, 00135 Roma</w:t>
      </w:r>
    </w:p>
    <w:p w14:paraId="1C731426" w14:textId="77777777" w:rsidR="00131635" w:rsidRPr="00131635" w:rsidRDefault="00131635" w:rsidP="00730120">
      <w:pPr>
        <w:spacing w:before="120" w:line="280" w:lineRule="exact"/>
        <w:jc w:val="both"/>
        <w:rPr>
          <w:rFonts w:ascii="Arial" w:hAnsi="Arial" w:cs="Arial"/>
          <w:sz w:val="28"/>
          <w:szCs w:val="22"/>
        </w:rPr>
      </w:pPr>
    </w:p>
    <w:p w14:paraId="05D8B9EB" w14:textId="77777777" w:rsidR="00131635" w:rsidRPr="00131635" w:rsidRDefault="00131635" w:rsidP="00730120">
      <w:pPr>
        <w:spacing w:before="120" w:line="280" w:lineRule="exact"/>
        <w:jc w:val="both"/>
        <w:rPr>
          <w:rFonts w:ascii="Arial" w:hAnsi="Arial" w:cs="Arial"/>
          <w:sz w:val="28"/>
          <w:szCs w:val="22"/>
        </w:rPr>
      </w:pPr>
    </w:p>
    <w:p w14:paraId="6661241E" w14:textId="77777777" w:rsidR="00131635" w:rsidRPr="00131635" w:rsidRDefault="00131635" w:rsidP="00730120">
      <w:pPr>
        <w:spacing w:before="120" w:line="280" w:lineRule="exact"/>
        <w:jc w:val="both"/>
        <w:rPr>
          <w:rFonts w:ascii="Arial" w:hAnsi="Arial" w:cs="Arial"/>
          <w:sz w:val="28"/>
          <w:szCs w:val="22"/>
        </w:rPr>
      </w:pPr>
    </w:p>
    <w:p w14:paraId="37B37222" w14:textId="77777777" w:rsidR="00131635" w:rsidRPr="00131635" w:rsidRDefault="00131635" w:rsidP="00730120">
      <w:pPr>
        <w:spacing w:before="120" w:line="280" w:lineRule="exact"/>
        <w:jc w:val="both"/>
        <w:rPr>
          <w:rFonts w:ascii="Arial" w:hAnsi="Arial" w:cs="Arial"/>
          <w:sz w:val="28"/>
          <w:szCs w:val="22"/>
        </w:rPr>
      </w:pPr>
    </w:p>
    <w:p w14:paraId="7A2E5704" w14:textId="77777777" w:rsidR="00131635" w:rsidRPr="00131635" w:rsidRDefault="00131635" w:rsidP="00730120">
      <w:pPr>
        <w:spacing w:before="120" w:line="280" w:lineRule="exact"/>
        <w:jc w:val="both"/>
        <w:rPr>
          <w:rFonts w:ascii="Arial" w:hAnsi="Arial" w:cs="Arial"/>
          <w:sz w:val="28"/>
          <w:szCs w:val="22"/>
        </w:rPr>
      </w:pPr>
    </w:p>
    <w:p w14:paraId="5ECD3E65" w14:textId="77777777" w:rsidR="00131635" w:rsidRPr="00131635" w:rsidRDefault="00131635" w:rsidP="00730120">
      <w:pPr>
        <w:spacing w:before="120" w:line="280" w:lineRule="exact"/>
        <w:jc w:val="both"/>
        <w:rPr>
          <w:rFonts w:ascii="Arial" w:hAnsi="Arial" w:cs="Arial"/>
          <w:sz w:val="28"/>
          <w:szCs w:val="22"/>
        </w:rPr>
      </w:pPr>
    </w:p>
    <w:p w14:paraId="02DF91F8" w14:textId="77777777" w:rsidR="00131635" w:rsidRPr="00131635" w:rsidRDefault="00131635" w:rsidP="00730120">
      <w:pPr>
        <w:spacing w:before="120" w:line="280" w:lineRule="exact"/>
        <w:jc w:val="both"/>
        <w:rPr>
          <w:rFonts w:ascii="Arial" w:hAnsi="Arial" w:cs="Arial"/>
          <w:sz w:val="28"/>
          <w:szCs w:val="22"/>
        </w:rPr>
      </w:pPr>
    </w:p>
    <w:p w14:paraId="55EF9270" w14:textId="77777777" w:rsidR="00131635" w:rsidRPr="00131635" w:rsidRDefault="00131635" w:rsidP="00730120">
      <w:pPr>
        <w:spacing w:before="120" w:line="280" w:lineRule="exact"/>
        <w:jc w:val="both"/>
        <w:rPr>
          <w:rFonts w:ascii="Arial" w:hAnsi="Arial" w:cs="Arial"/>
          <w:sz w:val="28"/>
          <w:szCs w:val="22"/>
        </w:rPr>
      </w:pPr>
    </w:p>
    <w:p w14:paraId="62D1A722" w14:textId="77777777" w:rsidR="00131635" w:rsidRPr="00131635" w:rsidRDefault="00131635" w:rsidP="00730120">
      <w:pPr>
        <w:spacing w:before="120" w:line="280" w:lineRule="exact"/>
        <w:jc w:val="both"/>
        <w:rPr>
          <w:rFonts w:ascii="Arial" w:hAnsi="Arial" w:cs="Arial"/>
          <w:sz w:val="28"/>
          <w:szCs w:val="22"/>
        </w:rPr>
      </w:pPr>
    </w:p>
    <w:p w14:paraId="2005A908" w14:textId="77777777" w:rsidR="00131635" w:rsidRPr="00131635" w:rsidRDefault="00131635" w:rsidP="00730120">
      <w:pPr>
        <w:spacing w:before="120" w:line="280" w:lineRule="exact"/>
        <w:jc w:val="both"/>
        <w:rPr>
          <w:rFonts w:ascii="Arial" w:hAnsi="Arial" w:cs="Arial"/>
          <w:b/>
          <w:bCs/>
          <w:color w:val="365F91"/>
          <w:sz w:val="28"/>
          <w:szCs w:val="22"/>
        </w:rPr>
      </w:pPr>
      <w:r w:rsidRPr="00131635">
        <w:rPr>
          <w:rFonts w:ascii="Arial" w:hAnsi="Arial" w:cs="Arial"/>
          <w:b/>
          <w:bCs/>
          <w:color w:val="365F91"/>
          <w:sz w:val="28"/>
          <w:szCs w:val="22"/>
        </w:rPr>
        <w:t>Portale fornitori di Sport e salute S.p.A.</w:t>
      </w:r>
    </w:p>
    <w:p w14:paraId="14325E0B" w14:textId="77777777" w:rsidR="00131635" w:rsidRPr="00131635" w:rsidRDefault="00131635" w:rsidP="00730120">
      <w:pPr>
        <w:spacing w:before="120" w:line="280" w:lineRule="exact"/>
        <w:jc w:val="both"/>
        <w:rPr>
          <w:rFonts w:ascii="Arial" w:hAnsi="Arial" w:cs="Arial"/>
          <w:b/>
          <w:bCs/>
          <w:color w:val="365F91"/>
          <w:sz w:val="28"/>
          <w:szCs w:val="22"/>
        </w:rPr>
      </w:pPr>
    </w:p>
    <w:p w14:paraId="6B4E8012" w14:textId="77777777" w:rsidR="00131635" w:rsidRPr="00131635" w:rsidRDefault="00131635" w:rsidP="00730120">
      <w:pPr>
        <w:spacing w:before="120" w:line="280" w:lineRule="exact"/>
        <w:jc w:val="both"/>
        <w:rPr>
          <w:rFonts w:ascii="Arial" w:hAnsi="Arial" w:cs="Arial"/>
          <w:sz w:val="28"/>
          <w:szCs w:val="22"/>
        </w:rPr>
      </w:pPr>
      <w:r w:rsidRPr="00131635">
        <w:rPr>
          <w:rFonts w:ascii="Arial" w:hAnsi="Arial" w:cs="Arial"/>
          <w:b/>
          <w:bCs/>
          <w:color w:val="365F91"/>
          <w:sz w:val="28"/>
          <w:szCs w:val="22"/>
        </w:rPr>
        <w:t>Istruzioni operative per la presentazione telematica delle offerte</w:t>
      </w:r>
    </w:p>
    <w:p w14:paraId="3D941598" w14:textId="77777777" w:rsidR="00131635" w:rsidRPr="00131635" w:rsidRDefault="00131635" w:rsidP="00730120">
      <w:pPr>
        <w:spacing w:before="120" w:line="280" w:lineRule="exact"/>
        <w:jc w:val="both"/>
        <w:rPr>
          <w:rFonts w:ascii="Arial" w:hAnsi="Arial" w:cs="Arial"/>
          <w:sz w:val="22"/>
          <w:szCs w:val="22"/>
        </w:rPr>
      </w:pPr>
    </w:p>
    <w:p w14:paraId="750D4726" w14:textId="77777777" w:rsidR="00131635" w:rsidRPr="00131635" w:rsidRDefault="00131635" w:rsidP="00730120">
      <w:pPr>
        <w:spacing w:before="120" w:line="280" w:lineRule="exact"/>
        <w:jc w:val="both"/>
        <w:rPr>
          <w:rFonts w:ascii="Arial" w:hAnsi="Arial" w:cs="Arial"/>
          <w:sz w:val="22"/>
          <w:szCs w:val="22"/>
        </w:rPr>
      </w:pPr>
    </w:p>
    <w:p w14:paraId="196F8254" w14:textId="77777777" w:rsidR="00131635" w:rsidRPr="00131635" w:rsidRDefault="00131635" w:rsidP="00730120">
      <w:pPr>
        <w:spacing w:before="120" w:line="280" w:lineRule="exact"/>
        <w:jc w:val="both"/>
        <w:rPr>
          <w:rFonts w:ascii="Arial" w:hAnsi="Arial" w:cs="Arial"/>
          <w:sz w:val="22"/>
          <w:szCs w:val="22"/>
        </w:rPr>
      </w:pPr>
    </w:p>
    <w:p w14:paraId="65E79E5D" w14:textId="77777777" w:rsidR="00131635" w:rsidRPr="00131635" w:rsidRDefault="00131635" w:rsidP="00730120">
      <w:pPr>
        <w:spacing w:before="120" w:line="280" w:lineRule="exact"/>
        <w:jc w:val="both"/>
        <w:rPr>
          <w:rFonts w:ascii="Arial" w:hAnsi="Arial" w:cs="Arial"/>
          <w:sz w:val="22"/>
          <w:szCs w:val="22"/>
        </w:rPr>
      </w:pPr>
    </w:p>
    <w:p w14:paraId="01B34B6D" w14:textId="77777777" w:rsidR="00131635" w:rsidRPr="00131635" w:rsidRDefault="00131635" w:rsidP="00730120">
      <w:pPr>
        <w:autoSpaceDE w:val="0"/>
        <w:autoSpaceDN w:val="0"/>
        <w:adjustRightInd w:val="0"/>
        <w:spacing w:before="120" w:line="280" w:lineRule="exact"/>
        <w:jc w:val="both"/>
        <w:rPr>
          <w:rFonts w:ascii="Arial" w:hAnsi="Arial" w:cs="Arial"/>
          <w:b/>
          <w:bCs/>
          <w:color w:val="365F91"/>
          <w:sz w:val="22"/>
          <w:szCs w:val="22"/>
        </w:rPr>
      </w:pPr>
    </w:p>
    <w:p w14:paraId="56614ED1" w14:textId="77777777" w:rsidR="00131635" w:rsidRPr="00131635" w:rsidRDefault="00131635" w:rsidP="00730120">
      <w:pPr>
        <w:autoSpaceDE w:val="0"/>
        <w:autoSpaceDN w:val="0"/>
        <w:adjustRightInd w:val="0"/>
        <w:spacing w:before="120" w:line="280" w:lineRule="exact"/>
        <w:jc w:val="both"/>
        <w:rPr>
          <w:rFonts w:ascii="Arial" w:hAnsi="Arial" w:cs="Arial"/>
          <w:b/>
          <w:sz w:val="22"/>
          <w:szCs w:val="22"/>
        </w:rPr>
      </w:pPr>
      <w:r w:rsidRPr="00131635">
        <w:rPr>
          <w:rFonts w:ascii="Arial" w:hAnsi="Arial" w:cs="Arial"/>
          <w:b/>
          <w:bCs/>
          <w:color w:val="365F91"/>
          <w:sz w:val="22"/>
          <w:szCs w:val="22"/>
        </w:rPr>
        <w:br w:type="page"/>
      </w:r>
      <w:r w:rsidRPr="00131635">
        <w:rPr>
          <w:rFonts w:ascii="Arial" w:hAnsi="Arial" w:cs="Arial"/>
          <w:b/>
          <w:sz w:val="22"/>
          <w:szCs w:val="22"/>
        </w:rPr>
        <w:lastRenderedPageBreak/>
        <w:t>Sommario</w:t>
      </w:r>
    </w:p>
    <w:p w14:paraId="6E1986EF" w14:textId="77777777" w:rsidR="00131635" w:rsidRPr="00131635" w:rsidRDefault="00131635" w:rsidP="00730120">
      <w:pPr>
        <w:autoSpaceDE w:val="0"/>
        <w:autoSpaceDN w:val="0"/>
        <w:adjustRightInd w:val="0"/>
        <w:spacing w:before="120" w:line="280" w:lineRule="exact"/>
        <w:jc w:val="both"/>
        <w:rPr>
          <w:rFonts w:ascii="Arial" w:hAnsi="Arial" w:cs="Arial"/>
          <w:b/>
          <w:sz w:val="22"/>
          <w:szCs w:val="22"/>
        </w:rPr>
      </w:pPr>
    </w:p>
    <w:p w14:paraId="3B31BD96" w14:textId="77777777" w:rsidR="007467C0" w:rsidRDefault="00131635" w:rsidP="00730120">
      <w:pPr>
        <w:pStyle w:val="Sommario1"/>
        <w:jc w:val="both"/>
        <w:rPr>
          <w:rFonts w:asciiTheme="minorHAnsi" w:eastAsiaTheme="minorEastAsia" w:hAnsiTheme="minorHAnsi" w:cstheme="minorBidi"/>
          <w:b w:val="0"/>
          <w:noProof/>
        </w:rPr>
      </w:pPr>
      <w:r w:rsidRPr="00131635">
        <w:rPr>
          <w:rFonts w:ascii="Arial" w:hAnsi="Arial" w:cs="Arial"/>
          <w:bCs/>
          <w:i/>
        </w:rPr>
        <w:fldChar w:fldCharType="begin"/>
      </w:r>
      <w:r w:rsidRPr="00131635">
        <w:rPr>
          <w:rFonts w:ascii="Arial" w:hAnsi="Arial" w:cs="Arial"/>
          <w:bCs/>
          <w:i/>
        </w:rPr>
        <w:instrText xml:space="preserve"> TOC \b bando \u  \* MERGEFORMAT </w:instrText>
      </w:r>
      <w:r w:rsidRPr="00131635">
        <w:rPr>
          <w:rFonts w:ascii="Arial" w:hAnsi="Arial" w:cs="Arial"/>
          <w:bCs/>
          <w:i/>
        </w:rPr>
        <w:fldChar w:fldCharType="separate"/>
      </w:r>
      <w:r w:rsidR="007467C0" w:rsidRPr="004A7DCC">
        <w:rPr>
          <w:rFonts w:ascii="Arial" w:hAnsi="Arial" w:cs="Arial"/>
          <w:noProof/>
          <w:color w:val="1F497D"/>
        </w:rPr>
        <w:t>1.</w:t>
      </w:r>
      <w:r w:rsidR="007467C0">
        <w:rPr>
          <w:rFonts w:asciiTheme="minorHAnsi" w:eastAsiaTheme="minorEastAsia" w:hAnsiTheme="minorHAnsi" w:cstheme="minorBidi"/>
          <w:b w:val="0"/>
          <w:noProof/>
        </w:rPr>
        <w:tab/>
      </w:r>
      <w:r w:rsidR="007467C0" w:rsidRPr="004A7DCC">
        <w:rPr>
          <w:rFonts w:ascii="Arial" w:hAnsi="Arial" w:cs="Arial"/>
          <w:noProof/>
          <w:color w:val="1F497D"/>
        </w:rPr>
        <w:t>Svolgimento della procedura</w:t>
      </w:r>
      <w:r w:rsidR="007467C0">
        <w:rPr>
          <w:noProof/>
        </w:rPr>
        <w:tab/>
      </w:r>
      <w:r w:rsidR="007467C0">
        <w:rPr>
          <w:noProof/>
        </w:rPr>
        <w:fldChar w:fldCharType="begin"/>
      </w:r>
      <w:r w:rsidR="007467C0">
        <w:rPr>
          <w:noProof/>
        </w:rPr>
        <w:instrText xml:space="preserve"> PAGEREF _Toc13066444 \h </w:instrText>
      </w:r>
      <w:r w:rsidR="007467C0">
        <w:rPr>
          <w:noProof/>
        </w:rPr>
      </w:r>
      <w:r w:rsidR="007467C0">
        <w:rPr>
          <w:noProof/>
        </w:rPr>
        <w:fldChar w:fldCharType="separate"/>
      </w:r>
      <w:r w:rsidR="007467C0">
        <w:rPr>
          <w:noProof/>
        </w:rPr>
        <w:t>4</w:t>
      </w:r>
      <w:r w:rsidR="007467C0">
        <w:rPr>
          <w:noProof/>
        </w:rPr>
        <w:fldChar w:fldCharType="end"/>
      </w:r>
    </w:p>
    <w:p w14:paraId="7E42F7DC" w14:textId="77777777" w:rsidR="007467C0" w:rsidRDefault="007467C0" w:rsidP="00730120">
      <w:pPr>
        <w:pStyle w:val="Sommario2"/>
        <w:rPr>
          <w:rFonts w:asciiTheme="minorHAnsi" w:eastAsiaTheme="minorEastAsia" w:hAnsiTheme="minorHAnsi" w:cstheme="minorBidi"/>
          <w:i w:val="0"/>
        </w:rPr>
      </w:pPr>
      <w:r w:rsidRPr="004A7DCC">
        <w:rPr>
          <w:rFonts w:ascii="Calibri" w:hAnsi="Calibri" w:cs="Arial"/>
          <w:color w:val="1F497D"/>
        </w:rPr>
        <w:t>1.1.</w:t>
      </w:r>
      <w:r>
        <w:rPr>
          <w:rFonts w:asciiTheme="minorHAnsi" w:eastAsiaTheme="minorEastAsia" w:hAnsiTheme="minorHAnsi" w:cstheme="minorBidi"/>
          <w:i w:val="0"/>
        </w:rPr>
        <w:tab/>
      </w:r>
      <w:r w:rsidRPr="004A7DCC">
        <w:rPr>
          <w:rFonts w:ascii="Arial" w:hAnsi="Arial" w:cs="Arial"/>
          <w:color w:val="1F497D"/>
          <w:u w:val="single"/>
        </w:rPr>
        <w:t>PROCEDURA MONOLOTTO</w:t>
      </w:r>
      <w:r>
        <w:tab/>
      </w:r>
      <w:r>
        <w:fldChar w:fldCharType="begin"/>
      </w:r>
      <w:r>
        <w:instrText xml:space="preserve"> PAGEREF _Toc13066445 \h </w:instrText>
      </w:r>
      <w:r>
        <w:fldChar w:fldCharType="separate"/>
      </w:r>
      <w:r>
        <w:t>4</w:t>
      </w:r>
      <w:r>
        <w:fldChar w:fldCharType="end"/>
      </w:r>
    </w:p>
    <w:p w14:paraId="6A2BA0FD" w14:textId="77777777" w:rsidR="007467C0" w:rsidRDefault="007467C0" w:rsidP="00730120">
      <w:pPr>
        <w:pStyle w:val="Sommario2"/>
        <w:rPr>
          <w:rFonts w:asciiTheme="minorHAnsi" w:eastAsiaTheme="minorEastAsia" w:hAnsiTheme="minorHAnsi" w:cstheme="minorBidi"/>
          <w:i w:val="0"/>
        </w:rPr>
      </w:pPr>
      <w:r w:rsidRPr="004A7DCC">
        <w:rPr>
          <w:rFonts w:ascii="Calibri" w:hAnsi="Calibri" w:cs="Arial"/>
          <w:color w:val="1F497D"/>
        </w:rPr>
        <w:t>1.2.</w:t>
      </w:r>
      <w:r>
        <w:rPr>
          <w:rFonts w:asciiTheme="minorHAnsi" w:eastAsiaTheme="minorEastAsia" w:hAnsiTheme="minorHAnsi" w:cstheme="minorBidi"/>
          <w:i w:val="0"/>
        </w:rPr>
        <w:tab/>
      </w:r>
      <w:r w:rsidRPr="004A7DCC">
        <w:rPr>
          <w:rFonts w:ascii="Arial" w:hAnsi="Arial" w:cs="Arial"/>
          <w:color w:val="1F497D"/>
          <w:u w:val="single"/>
        </w:rPr>
        <w:t>PROCEDURA MULTILOTTO</w:t>
      </w:r>
      <w:r>
        <w:tab/>
      </w:r>
      <w:r>
        <w:fldChar w:fldCharType="begin"/>
      </w:r>
      <w:r>
        <w:instrText xml:space="preserve"> PAGEREF _Toc13066446 \h </w:instrText>
      </w:r>
      <w:r>
        <w:fldChar w:fldCharType="separate"/>
      </w:r>
      <w:r>
        <w:t>4</w:t>
      </w:r>
      <w:r>
        <w:fldChar w:fldCharType="end"/>
      </w:r>
    </w:p>
    <w:p w14:paraId="26CC03AC" w14:textId="77777777"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2.</w:t>
      </w:r>
      <w:r>
        <w:rPr>
          <w:rFonts w:asciiTheme="minorHAnsi" w:eastAsiaTheme="minorEastAsia" w:hAnsiTheme="minorHAnsi" w:cstheme="minorBidi"/>
          <w:b w:val="0"/>
          <w:noProof/>
        </w:rPr>
        <w:tab/>
      </w:r>
      <w:r w:rsidRPr="004A7DCC">
        <w:rPr>
          <w:rFonts w:ascii="Arial" w:hAnsi="Arial" w:cs="Arial"/>
          <w:noProof/>
          <w:color w:val="1F497D"/>
        </w:rPr>
        <w:t>Modalità di supporto</w:t>
      </w:r>
      <w:r>
        <w:rPr>
          <w:noProof/>
        </w:rPr>
        <w:tab/>
      </w:r>
      <w:r>
        <w:rPr>
          <w:noProof/>
        </w:rPr>
        <w:fldChar w:fldCharType="begin"/>
      </w:r>
      <w:r>
        <w:rPr>
          <w:noProof/>
        </w:rPr>
        <w:instrText xml:space="preserve"> PAGEREF _Toc13066447 \h </w:instrText>
      </w:r>
      <w:r>
        <w:rPr>
          <w:noProof/>
        </w:rPr>
      </w:r>
      <w:r>
        <w:rPr>
          <w:noProof/>
        </w:rPr>
        <w:fldChar w:fldCharType="separate"/>
      </w:r>
      <w:r>
        <w:rPr>
          <w:noProof/>
        </w:rPr>
        <w:t>6</w:t>
      </w:r>
      <w:r>
        <w:rPr>
          <w:noProof/>
        </w:rPr>
        <w:fldChar w:fldCharType="end"/>
      </w:r>
    </w:p>
    <w:p w14:paraId="7BB59753" w14:textId="0703D88B"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3.</w:t>
      </w:r>
      <w:r>
        <w:rPr>
          <w:rFonts w:asciiTheme="minorHAnsi" w:eastAsiaTheme="minorEastAsia" w:hAnsiTheme="minorHAnsi" w:cstheme="minorBidi"/>
          <w:b w:val="0"/>
          <w:noProof/>
        </w:rPr>
        <w:tab/>
      </w:r>
      <w:r w:rsidRPr="004A7DCC">
        <w:rPr>
          <w:rFonts w:ascii="Arial" w:hAnsi="Arial" w:cs="Arial"/>
          <w:noProof/>
          <w:color w:val="1F497D"/>
        </w:rPr>
        <w:t>Come richiedere l’abilitazione al Portale fornitori (</w:t>
      </w:r>
      <w:r w:rsidR="00730120">
        <w:rPr>
          <w:rFonts w:ascii="Arial" w:hAnsi="Arial" w:cs="Arial"/>
          <w:noProof/>
          <w:color w:val="0000FF"/>
          <w:u w:val="single"/>
        </w:rPr>
        <w:t>https://fornitori.sportesalute.eu</w:t>
      </w:r>
      <w:r w:rsidRPr="004A7DCC">
        <w:rPr>
          <w:rFonts w:ascii="Arial" w:hAnsi="Arial" w:cs="Arial"/>
          <w:noProof/>
          <w:color w:val="1F497D"/>
        </w:rPr>
        <w:t>)</w:t>
      </w:r>
      <w:r>
        <w:rPr>
          <w:noProof/>
        </w:rPr>
        <w:tab/>
      </w:r>
      <w:r>
        <w:rPr>
          <w:noProof/>
        </w:rPr>
        <w:fldChar w:fldCharType="begin"/>
      </w:r>
      <w:r>
        <w:rPr>
          <w:noProof/>
        </w:rPr>
        <w:instrText xml:space="preserve"> PAGEREF _Toc13066448 \h </w:instrText>
      </w:r>
      <w:r>
        <w:rPr>
          <w:noProof/>
        </w:rPr>
      </w:r>
      <w:r>
        <w:rPr>
          <w:noProof/>
        </w:rPr>
        <w:fldChar w:fldCharType="separate"/>
      </w:r>
      <w:r>
        <w:rPr>
          <w:noProof/>
        </w:rPr>
        <w:t>6</w:t>
      </w:r>
      <w:r>
        <w:rPr>
          <w:noProof/>
        </w:rPr>
        <w:fldChar w:fldCharType="end"/>
      </w:r>
    </w:p>
    <w:p w14:paraId="007B540D" w14:textId="77777777"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4.</w:t>
      </w:r>
      <w:r>
        <w:rPr>
          <w:rFonts w:asciiTheme="minorHAnsi" w:eastAsiaTheme="minorEastAsia" w:hAnsiTheme="minorHAnsi" w:cstheme="minorBidi"/>
          <w:b w:val="0"/>
          <w:noProof/>
        </w:rPr>
        <w:tab/>
      </w:r>
      <w:r w:rsidRPr="004A7DCC">
        <w:rPr>
          <w:rFonts w:ascii="Arial" w:hAnsi="Arial" w:cs="Arial"/>
          <w:noProof/>
          <w:color w:val="1F497D"/>
        </w:rPr>
        <w:t>Come effettuare l’accesso alle RDO on line e alle diverse aree di risposta</w:t>
      </w:r>
      <w:r>
        <w:rPr>
          <w:noProof/>
        </w:rPr>
        <w:tab/>
      </w:r>
      <w:r>
        <w:rPr>
          <w:noProof/>
        </w:rPr>
        <w:fldChar w:fldCharType="begin"/>
      </w:r>
      <w:r>
        <w:rPr>
          <w:noProof/>
        </w:rPr>
        <w:instrText xml:space="preserve"> PAGEREF _Toc13066449 \h </w:instrText>
      </w:r>
      <w:r>
        <w:rPr>
          <w:noProof/>
        </w:rPr>
      </w:r>
      <w:r>
        <w:rPr>
          <w:noProof/>
        </w:rPr>
        <w:fldChar w:fldCharType="separate"/>
      </w:r>
      <w:r>
        <w:rPr>
          <w:noProof/>
        </w:rPr>
        <w:t>6</w:t>
      </w:r>
      <w:r>
        <w:rPr>
          <w:noProof/>
        </w:rPr>
        <w:fldChar w:fldCharType="end"/>
      </w:r>
    </w:p>
    <w:p w14:paraId="165424CE"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w:t>
      </w:r>
      <w:r>
        <w:rPr>
          <w:rFonts w:asciiTheme="minorHAnsi" w:eastAsiaTheme="minorEastAsia" w:hAnsiTheme="minorHAnsi" w:cstheme="minorBidi"/>
          <w:i w:val="0"/>
        </w:rPr>
        <w:tab/>
      </w:r>
      <w:r w:rsidRPr="004A7DCC">
        <w:rPr>
          <w:rFonts w:ascii="Arial" w:hAnsi="Arial" w:cs="Arial"/>
          <w:color w:val="1F497D"/>
          <w:u w:val="single"/>
        </w:rPr>
        <w:t>PROCEDURA MONOLOTTO</w:t>
      </w:r>
      <w:r>
        <w:tab/>
      </w:r>
      <w:r>
        <w:fldChar w:fldCharType="begin"/>
      </w:r>
      <w:r>
        <w:instrText xml:space="preserve"> PAGEREF _Toc13066450 \h </w:instrText>
      </w:r>
      <w:r>
        <w:fldChar w:fldCharType="separate"/>
      </w:r>
      <w:r>
        <w:t>6</w:t>
      </w:r>
      <w:r>
        <w:fldChar w:fldCharType="end"/>
      </w:r>
    </w:p>
    <w:p w14:paraId="3514C183"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4.1.1.</w:t>
      </w:r>
      <w:r>
        <w:rPr>
          <w:rFonts w:asciiTheme="minorHAnsi" w:eastAsiaTheme="minorEastAsia" w:hAnsiTheme="minorHAnsi" w:cstheme="minorBidi"/>
          <w:i w:val="0"/>
        </w:rPr>
        <w:tab/>
      </w:r>
      <w:r w:rsidRPr="004A7DCC">
        <w:rPr>
          <w:rFonts w:ascii="Arial" w:hAnsi="Arial" w:cs="Arial"/>
          <w:color w:val="1F497D"/>
        </w:rPr>
        <w:t>Come effettuare il primo accesso alla RDO on line</w:t>
      </w:r>
      <w:r>
        <w:tab/>
      </w:r>
      <w:r>
        <w:fldChar w:fldCharType="begin"/>
      </w:r>
      <w:r>
        <w:instrText xml:space="preserve"> PAGEREF _Toc13066451 \h </w:instrText>
      </w:r>
      <w:r>
        <w:fldChar w:fldCharType="separate"/>
      </w:r>
      <w:r>
        <w:t>6</w:t>
      </w:r>
      <w:r>
        <w:fldChar w:fldCharType="end"/>
      </w:r>
    </w:p>
    <w:p w14:paraId="7850994A" w14:textId="77777777" w:rsidR="007467C0" w:rsidRDefault="007467C0" w:rsidP="00730120">
      <w:pPr>
        <w:pStyle w:val="Sommario2"/>
        <w:tabs>
          <w:tab w:val="left" w:pos="1320"/>
        </w:tabs>
        <w:rPr>
          <w:rFonts w:asciiTheme="minorHAnsi" w:eastAsiaTheme="minorEastAsia" w:hAnsiTheme="minorHAnsi" w:cstheme="minorBidi"/>
          <w:i w:val="0"/>
        </w:rPr>
      </w:pPr>
      <w:r w:rsidRPr="004A7DCC">
        <w:rPr>
          <w:rFonts w:ascii="Arial" w:hAnsi="Arial" w:cs="Arial"/>
          <w:color w:val="1F497D"/>
        </w:rPr>
        <w:t>4.1.1.1.</w:t>
      </w:r>
      <w:r>
        <w:rPr>
          <w:rFonts w:asciiTheme="minorHAnsi" w:eastAsiaTheme="minorEastAsia" w:hAnsiTheme="minorHAnsi" w:cstheme="minorBidi"/>
          <w:i w:val="0"/>
        </w:rPr>
        <w:tab/>
      </w:r>
      <w:r w:rsidRPr="004A7DCC">
        <w:rPr>
          <w:rFonts w:ascii="Arial" w:hAnsi="Arial" w:cs="Arial"/>
          <w:color w:val="1F497D"/>
        </w:rPr>
        <w:t>Come effettuare gli accessi successivi</w:t>
      </w:r>
      <w:r>
        <w:tab/>
      </w:r>
      <w:r>
        <w:fldChar w:fldCharType="begin"/>
      </w:r>
      <w:r>
        <w:instrText xml:space="preserve"> PAGEREF _Toc13066452 \h </w:instrText>
      </w:r>
      <w:r>
        <w:fldChar w:fldCharType="separate"/>
      </w:r>
      <w:r>
        <w:t>6</w:t>
      </w:r>
      <w:r>
        <w:fldChar w:fldCharType="end"/>
      </w:r>
    </w:p>
    <w:p w14:paraId="47159425"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4.1.2.</w:t>
      </w:r>
      <w:r>
        <w:rPr>
          <w:rFonts w:asciiTheme="minorHAnsi" w:eastAsiaTheme="minorEastAsia" w:hAnsiTheme="minorHAnsi" w:cstheme="minorBidi"/>
          <w:i w:val="0"/>
        </w:rPr>
        <w:tab/>
      </w:r>
      <w:r w:rsidRPr="004A7DCC">
        <w:rPr>
          <w:rFonts w:ascii="Arial" w:hAnsi="Arial" w:cs="Arial"/>
          <w:color w:val="1F497D"/>
        </w:rPr>
        <w:t>Come prendere visione della documentazione aggiuntiva di gara</w:t>
      </w:r>
      <w:r>
        <w:tab/>
      </w:r>
      <w:r>
        <w:fldChar w:fldCharType="begin"/>
      </w:r>
      <w:r>
        <w:instrText xml:space="preserve"> PAGEREF _Toc13066453 \h </w:instrText>
      </w:r>
      <w:r>
        <w:fldChar w:fldCharType="separate"/>
      </w:r>
      <w:r>
        <w:t>7</w:t>
      </w:r>
      <w:r>
        <w:fldChar w:fldCharType="end"/>
      </w:r>
    </w:p>
    <w:p w14:paraId="21E13306"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4.1.3.</w:t>
      </w:r>
      <w:r>
        <w:rPr>
          <w:rFonts w:asciiTheme="minorHAnsi" w:eastAsiaTheme="minorEastAsia" w:hAnsiTheme="minorHAnsi" w:cstheme="minorBidi"/>
          <w:i w:val="0"/>
        </w:rPr>
        <w:tab/>
      </w:r>
      <w:r w:rsidRPr="004A7DCC">
        <w:rPr>
          <w:rFonts w:ascii="Arial" w:hAnsi="Arial" w:cs="Arial"/>
          <w:color w:val="1F497D"/>
        </w:rPr>
        <w:t xml:space="preserve">Come avviare il processo di risposta </w:t>
      </w:r>
      <w:bookmarkStart w:id="0" w:name="_GoBack"/>
      <w:bookmarkEnd w:id="0"/>
      <w:r w:rsidRPr="004A7DCC">
        <w:rPr>
          <w:rFonts w:ascii="Arial" w:hAnsi="Arial" w:cs="Arial"/>
          <w:color w:val="1F497D"/>
        </w:rPr>
        <w:t>alla RDO on line</w:t>
      </w:r>
      <w:r>
        <w:tab/>
      </w:r>
      <w:r>
        <w:fldChar w:fldCharType="begin"/>
      </w:r>
      <w:r>
        <w:instrText xml:space="preserve"> PAGEREF _Toc13066454 \h </w:instrText>
      </w:r>
      <w:r>
        <w:fldChar w:fldCharType="separate"/>
      </w:r>
      <w:r>
        <w:t>7</w:t>
      </w:r>
      <w:r>
        <w:fldChar w:fldCharType="end"/>
      </w:r>
    </w:p>
    <w:p w14:paraId="576F3004"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4.1.4.</w:t>
      </w:r>
      <w:r>
        <w:rPr>
          <w:rFonts w:asciiTheme="minorHAnsi" w:eastAsiaTheme="minorEastAsia" w:hAnsiTheme="minorHAnsi" w:cstheme="minorBidi"/>
          <w:i w:val="0"/>
        </w:rPr>
        <w:tab/>
      </w:r>
      <w:r w:rsidRPr="004A7DCC">
        <w:rPr>
          <w:rFonts w:ascii="Arial" w:hAnsi="Arial" w:cs="Arial"/>
          <w:color w:val="1F497D"/>
        </w:rPr>
        <w:t>Come accedere all’area “Risposta di qualifica” della RDO on line</w:t>
      </w:r>
      <w:r>
        <w:tab/>
      </w:r>
      <w:r>
        <w:fldChar w:fldCharType="begin"/>
      </w:r>
      <w:r>
        <w:instrText xml:space="preserve"> PAGEREF _Toc13066455 \h </w:instrText>
      </w:r>
      <w:r>
        <w:fldChar w:fldCharType="separate"/>
      </w:r>
      <w:r>
        <w:t>7</w:t>
      </w:r>
      <w:r>
        <w:fldChar w:fldCharType="end"/>
      </w:r>
    </w:p>
    <w:p w14:paraId="5F91E431"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4.1.5.</w:t>
      </w:r>
      <w:r>
        <w:rPr>
          <w:rFonts w:asciiTheme="minorHAnsi" w:eastAsiaTheme="minorEastAsia" w:hAnsiTheme="minorHAnsi" w:cstheme="minorBidi"/>
          <w:i w:val="0"/>
        </w:rPr>
        <w:tab/>
      </w:r>
      <w:r w:rsidRPr="004A7DCC">
        <w:rPr>
          <w:rFonts w:ascii="Arial" w:hAnsi="Arial" w:cs="Arial"/>
          <w:color w:val="1F497D"/>
        </w:rPr>
        <w:t>(se richiesta la formulazione dell’offerta tecnica nei documenti di gara) Come accedere all’area “Risposta tecnica” della RDO on line</w:t>
      </w:r>
      <w:r>
        <w:tab/>
      </w:r>
      <w:r>
        <w:fldChar w:fldCharType="begin"/>
      </w:r>
      <w:r>
        <w:instrText xml:space="preserve"> PAGEREF _Toc13066456 \h </w:instrText>
      </w:r>
      <w:r>
        <w:fldChar w:fldCharType="separate"/>
      </w:r>
      <w:r>
        <w:t>7</w:t>
      </w:r>
      <w:r>
        <w:fldChar w:fldCharType="end"/>
      </w:r>
    </w:p>
    <w:p w14:paraId="7AEC045D"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4.1.6.</w:t>
      </w:r>
      <w:r>
        <w:rPr>
          <w:rFonts w:asciiTheme="minorHAnsi" w:eastAsiaTheme="minorEastAsia" w:hAnsiTheme="minorHAnsi" w:cstheme="minorBidi"/>
          <w:i w:val="0"/>
        </w:rPr>
        <w:tab/>
      </w:r>
      <w:r w:rsidRPr="004A7DCC">
        <w:rPr>
          <w:rFonts w:ascii="Arial" w:hAnsi="Arial" w:cs="Arial"/>
          <w:color w:val="1F497D"/>
        </w:rPr>
        <w:t>Come accedere all’area “Risposta economica” della RDO on line</w:t>
      </w:r>
      <w:r>
        <w:tab/>
      </w:r>
      <w:r>
        <w:fldChar w:fldCharType="begin"/>
      </w:r>
      <w:r>
        <w:instrText xml:space="preserve"> PAGEREF _Toc13066457 \h </w:instrText>
      </w:r>
      <w:r>
        <w:fldChar w:fldCharType="separate"/>
      </w:r>
      <w:r>
        <w:t>7</w:t>
      </w:r>
      <w:r>
        <w:fldChar w:fldCharType="end"/>
      </w:r>
    </w:p>
    <w:p w14:paraId="4B705873"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w:t>
      </w:r>
      <w:r>
        <w:rPr>
          <w:rFonts w:asciiTheme="minorHAnsi" w:eastAsiaTheme="minorEastAsia" w:hAnsiTheme="minorHAnsi" w:cstheme="minorBidi"/>
          <w:i w:val="0"/>
        </w:rPr>
        <w:tab/>
      </w:r>
      <w:r w:rsidRPr="004A7DCC">
        <w:rPr>
          <w:rFonts w:ascii="Arial" w:hAnsi="Arial" w:cs="Arial"/>
          <w:color w:val="1F497D"/>
          <w:u w:val="single"/>
        </w:rPr>
        <w:t>PROCEDURA MULTILOTTO</w:t>
      </w:r>
      <w:r>
        <w:tab/>
      </w:r>
      <w:r>
        <w:fldChar w:fldCharType="begin"/>
      </w:r>
      <w:r>
        <w:instrText xml:space="preserve"> PAGEREF _Toc13066458 \h </w:instrText>
      </w:r>
      <w:r>
        <w:fldChar w:fldCharType="separate"/>
      </w:r>
      <w:r>
        <w:t>8</w:t>
      </w:r>
      <w:r>
        <w:fldChar w:fldCharType="end"/>
      </w:r>
    </w:p>
    <w:p w14:paraId="2FFE0693"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lastRenderedPageBreak/>
        <w:t>4.2.1.</w:t>
      </w:r>
      <w:r>
        <w:rPr>
          <w:rFonts w:asciiTheme="minorHAnsi" w:eastAsiaTheme="minorEastAsia" w:hAnsiTheme="minorHAnsi" w:cstheme="minorBidi"/>
          <w:i w:val="0"/>
        </w:rPr>
        <w:tab/>
      </w:r>
      <w:r w:rsidRPr="004A7DCC">
        <w:rPr>
          <w:rFonts w:ascii="Arial" w:hAnsi="Arial" w:cs="Arial"/>
          <w:color w:val="1F497D"/>
        </w:rPr>
        <w:t>Come effettuare il primo accesso alle RDO on line</w:t>
      </w:r>
      <w:r>
        <w:tab/>
      </w:r>
      <w:r>
        <w:fldChar w:fldCharType="begin"/>
      </w:r>
      <w:r>
        <w:instrText xml:space="preserve"> PAGEREF _Toc13066459 \h </w:instrText>
      </w:r>
      <w:r>
        <w:fldChar w:fldCharType="separate"/>
      </w:r>
      <w:r>
        <w:t>8</w:t>
      </w:r>
      <w:r>
        <w:fldChar w:fldCharType="end"/>
      </w:r>
    </w:p>
    <w:p w14:paraId="3F4F043A" w14:textId="77777777" w:rsidR="007467C0" w:rsidRDefault="007467C0" w:rsidP="00730120">
      <w:pPr>
        <w:pStyle w:val="Sommario2"/>
        <w:tabs>
          <w:tab w:val="left" w:pos="1320"/>
        </w:tabs>
        <w:rPr>
          <w:rFonts w:asciiTheme="minorHAnsi" w:eastAsiaTheme="minorEastAsia" w:hAnsiTheme="minorHAnsi" w:cstheme="minorBidi"/>
          <w:i w:val="0"/>
        </w:rPr>
      </w:pPr>
      <w:r w:rsidRPr="004A7DCC">
        <w:rPr>
          <w:rFonts w:ascii="Arial" w:hAnsi="Arial" w:cs="Arial"/>
          <w:color w:val="1F497D"/>
        </w:rPr>
        <w:t>4.2.1.1.</w:t>
      </w:r>
      <w:r>
        <w:rPr>
          <w:rFonts w:asciiTheme="minorHAnsi" w:eastAsiaTheme="minorEastAsia" w:hAnsiTheme="minorHAnsi" w:cstheme="minorBidi"/>
          <w:i w:val="0"/>
        </w:rPr>
        <w:tab/>
      </w:r>
      <w:r w:rsidRPr="004A7DCC">
        <w:rPr>
          <w:rFonts w:ascii="Arial" w:hAnsi="Arial" w:cs="Arial"/>
          <w:color w:val="1F497D"/>
        </w:rPr>
        <w:t>Come effettuare gli accessi successivi</w:t>
      </w:r>
      <w:r>
        <w:tab/>
      </w:r>
      <w:r>
        <w:fldChar w:fldCharType="begin"/>
      </w:r>
      <w:r>
        <w:instrText xml:space="preserve"> PAGEREF _Toc13066460 \h </w:instrText>
      </w:r>
      <w:r>
        <w:fldChar w:fldCharType="separate"/>
      </w:r>
      <w:r>
        <w:t>8</w:t>
      </w:r>
      <w:r>
        <w:fldChar w:fldCharType="end"/>
      </w:r>
    </w:p>
    <w:p w14:paraId="55620235"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4.2.2.</w:t>
      </w:r>
      <w:r>
        <w:rPr>
          <w:rFonts w:asciiTheme="minorHAnsi" w:eastAsiaTheme="minorEastAsia" w:hAnsiTheme="minorHAnsi" w:cstheme="minorBidi"/>
          <w:i w:val="0"/>
        </w:rPr>
        <w:tab/>
      </w:r>
      <w:r w:rsidRPr="004A7DCC">
        <w:rPr>
          <w:rFonts w:ascii="Arial" w:hAnsi="Arial" w:cs="Arial"/>
          <w:color w:val="1F497D"/>
        </w:rPr>
        <w:t>Come prendere visione della documentazione aggiuntiva di gara</w:t>
      </w:r>
      <w:r>
        <w:tab/>
      </w:r>
      <w:r>
        <w:fldChar w:fldCharType="begin"/>
      </w:r>
      <w:r>
        <w:instrText xml:space="preserve"> PAGEREF _Toc13066461 \h </w:instrText>
      </w:r>
      <w:r>
        <w:fldChar w:fldCharType="separate"/>
      </w:r>
      <w:r>
        <w:t>9</w:t>
      </w:r>
      <w:r>
        <w:fldChar w:fldCharType="end"/>
      </w:r>
    </w:p>
    <w:p w14:paraId="2BFB7CA1"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4.2.3.</w:t>
      </w:r>
      <w:r>
        <w:rPr>
          <w:rFonts w:asciiTheme="minorHAnsi" w:eastAsiaTheme="minorEastAsia" w:hAnsiTheme="minorHAnsi" w:cstheme="minorBidi"/>
          <w:i w:val="0"/>
        </w:rPr>
        <w:tab/>
      </w:r>
      <w:r w:rsidRPr="004A7DCC">
        <w:rPr>
          <w:rFonts w:ascii="Arial" w:hAnsi="Arial" w:cs="Arial"/>
          <w:color w:val="1F497D"/>
        </w:rPr>
        <w:t>Come avviare il processo di risposta alla singola RDO on line</w:t>
      </w:r>
      <w:r>
        <w:tab/>
      </w:r>
      <w:r>
        <w:fldChar w:fldCharType="begin"/>
      </w:r>
      <w:r>
        <w:instrText xml:space="preserve"> PAGEREF _Toc13066462 \h </w:instrText>
      </w:r>
      <w:r>
        <w:fldChar w:fldCharType="separate"/>
      </w:r>
      <w:r>
        <w:t>9</w:t>
      </w:r>
      <w:r>
        <w:fldChar w:fldCharType="end"/>
      </w:r>
    </w:p>
    <w:p w14:paraId="69E8EA01"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4.2.4.</w:t>
      </w:r>
      <w:r>
        <w:rPr>
          <w:rFonts w:asciiTheme="minorHAnsi" w:eastAsiaTheme="minorEastAsia" w:hAnsiTheme="minorHAnsi" w:cstheme="minorBidi"/>
          <w:i w:val="0"/>
        </w:rPr>
        <w:tab/>
      </w:r>
      <w:r w:rsidRPr="004A7DCC">
        <w:rPr>
          <w:rFonts w:ascii="Arial" w:hAnsi="Arial" w:cs="Arial"/>
          <w:color w:val="1F497D"/>
        </w:rPr>
        <w:t>Come accedere all’area “Risposta di qualifica” della RDO Amministrativa</w:t>
      </w:r>
      <w:r>
        <w:tab/>
      </w:r>
      <w:r>
        <w:fldChar w:fldCharType="begin"/>
      </w:r>
      <w:r>
        <w:instrText xml:space="preserve"> PAGEREF _Toc13066463 \h </w:instrText>
      </w:r>
      <w:r>
        <w:fldChar w:fldCharType="separate"/>
      </w:r>
      <w:r>
        <w:t>9</w:t>
      </w:r>
      <w:r>
        <w:fldChar w:fldCharType="end"/>
      </w:r>
    </w:p>
    <w:p w14:paraId="27660713"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4.2.5.</w:t>
      </w:r>
      <w:r>
        <w:rPr>
          <w:rFonts w:asciiTheme="minorHAnsi" w:eastAsiaTheme="minorEastAsia" w:hAnsiTheme="minorHAnsi" w:cstheme="minorBidi"/>
          <w:i w:val="0"/>
        </w:rPr>
        <w:tab/>
      </w:r>
      <w:r w:rsidRPr="004A7DCC">
        <w:rPr>
          <w:rFonts w:ascii="Arial" w:hAnsi="Arial" w:cs="Arial"/>
          <w:color w:val="1F497D"/>
        </w:rPr>
        <w:t>(se richiesta la formulazione dell’offerta tecnica nei documenti di gara) Come accedere all’area “Risposta tecnica” delle RDO on line configurate per la raccolta delle offerte sui lotti</w:t>
      </w:r>
      <w:r>
        <w:tab/>
      </w:r>
      <w:r>
        <w:fldChar w:fldCharType="begin"/>
      </w:r>
      <w:r>
        <w:instrText xml:space="preserve"> PAGEREF _Toc13066464 \h </w:instrText>
      </w:r>
      <w:r>
        <w:fldChar w:fldCharType="separate"/>
      </w:r>
      <w:r>
        <w:t>9</w:t>
      </w:r>
      <w:r>
        <w:fldChar w:fldCharType="end"/>
      </w:r>
    </w:p>
    <w:p w14:paraId="102A2E29"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4.2.6.</w:t>
      </w:r>
      <w:r>
        <w:rPr>
          <w:rFonts w:asciiTheme="minorHAnsi" w:eastAsiaTheme="minorEastAsia" w:hAnsiTheme="minorHAnsi" w:cstheme="minorBidi"/>
          <w:i w:val="0"/>
        </w:rPr>
        <w:tab/>
      </w:r>
      <w:r w:rsidRPr="004A7DCC">
        <w:rPr>
          <w:rFonts w:ascii="Arial" w:hAnsi="Arial" w:cs="Arial"/>
          <w:color w:val="1F497D"/>
        </w:rPr>
        <w:t>Come accedere all’area “Risposta economica” delle RDO on line configurate per la raccolta delle offerte sui lotti</w:t>
      </w:r>
      <w:r>
        <w:tab/>
      </w:r>
      <w:r>
        <w:fldChar w:fldCharType="begin"/>
      </w:r>
      <w:r>
        <w:instrText xml:space="preserve"> PAGEREF _Toc13066465 \h </w:instrText>
      </w:r>
      <w:r>
        <w:fldChar w:fldCharType="separate"/>
      </w:r>
      <w:r>
        <w:t>9</w:t>
      </w:r>
      <w:r>
        <w:fldChar w:fldCharType="end"/>
      </w:r>
    </w:p>
    <w:p w14:paraId="3D398E98" w14:textId="77777777"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5.</w:t>
      </w:r>
      <w:r>
        <w:rPr>
          <w:rFonts w:asciiTheme="minorHAnsi" w:eastAsiaTheme="minorEastAsia" w:hAnsiTheme="minorHAnsi" w:cstheme="minorBidi"/>
          <w:b w:val="0"/>
          <w:noProof/>
        </w:rPr>
        <w:tab/>
      </w:r>
      <w:r w:rsidRPr="004A7DCC">
        <w:rPr>
          <w:rFonts w:ascii="Arial" w:hAnsi="Arial" w:cs="Arial"/>
          <w:noProof/>
          <w:color w:val="1F497D"/>
        </w:rPr>
        <w:t>Come inserire i documenti nel sistema</w:t>
      </w:r>
      <w:r>
        <w:rPr>
          <w:noProof/>
        </w:rPr>
        <w:tab/>
      </w:r>
      <w:r>
        <w:rPr>
          <w:noProof/>
        </w:rPr>
        <w:fldChar w:fldCharType="begin"/>
      </w:r>
      <w:r>
        <w:rPr>
          <w:noProof/>
        </w:rPr>
        <w:instrText xml:space="preserve"> PAGEREF _Toc13066466 \h </w:instrText>
      </w:r>
      <w:r>
        <w:rPr>
          <w:noProof/>
        </w:rPr>
      </w:r>
      <w:r>
        <w:rPr>
          <w:noProof/>
        </w:rPr>
        <w:fldChar w:fldCharType="separate"/>
      </w:r>
      <w:r>
        <w:rPr>
          <w:noProof/>
        </w:rPr>
        <w:t>9</w:t>
      </w:r>
      <w:r>
        <w:rPr>
          <w:noProof/>
        </w:rPr>
        <w:fldChar w:fldCharType="end"/>
      </w:r>
    </w:p>
    <w:p w14:paraId="642043CB"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5.1.</w:t>
      </w:r>
      <w:r>
        <w:rPr>
          <w:rFonts w:asciiTheme="minorHAnsi" w:eastAsiaTheme="minorEastAsia" w:hAnsiTheme="minorHAnsi" w:cstheme="minorBidi"/>
          <w:i w:val="0"/>
        </w:rPr>
        <w:tab/>
      </w:r>
      <w:r w:rsidRPr="004A7DCC">
        <w:rPr>
          <w:rFonts w:ascii="Arial" w:hAnsi="Arial" w:cs="Arial"/>
          <w:color w:val="1F497D"/>
          <w:u w:val="single"/>
        </w:rPr>
        <w:t>PROCEDURA MONOLOTTO</w:t>
      </w:r>
      <w:r>
        <w:tab/>
      </w:r>
      <w:r>
        <w:fldChar w:fldCharType="begin"/>
      </w:r>
      <w:r>
        <w:instrText xml:space="preserve"> PAGEREF _Toc13066467 \h </w:instrText>
      </w:r>
      <w:r>
        <w:fldChar w:fldCharType="separate"/>
      </w:r>
      <w:r>
        <w:t>10</w:t>
      </w:r>
      <w:r>
        <w:fldChar w:fldCharType="end"/>
      </w:r>
    </w:p>
    <w:p w14:paraId="44D5B623"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5.1.1.</w:t>
      </w:r>
      <w:r>
        <w:rPr>
          <w:rFonts w:asciiTheme="minorHAnsi" w:eastAsiaTheme="minorEastAsia" w:hAnsiTheme="minorHAnsi" w:cstheme="minorBidi"/>
          <w:i w:val="0"/>
        </w:rPr>
        <w:tab/>
      </w:r>
      <w:r w:rsidRPr="004A7DCC">
        <w:rPr>
          <w:rFonts w:ascii="Arial" w:hAnsi="Arial" w:cs="Arial"/>
          <w:color w:val="1F497D"/>
        </w:rPr>
        <w:t>Come inserire i documenti nell’area “Risposta di qualifica” della RDO on line</w:t>
      </w:r>
      <w:r>
        <w:tab/>
      </w:r>
      <w:r>
        <w:fldChar w:fldCharType="begin"/>
      </w:r>
      <w:r>
        <w:instrText xml:space="preserve"> PAGEREF _Toc13066468 \h </w:instrText>
      </w:r>
      <w:r>
        <w:fldChar w:fldCharType="separate"/>
      </w:r>
      <w:r>
        <w:t>10</w:t>
      </w:r>
      <w:r>
        <w:fldChar w:fldCharType="end"/>
      </w:r>
    </w:p>
    <w:p w14:paraId="55B92C10"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5.1.2.</w:t>
      </w:r>
      <w:r>
        <w:rPr>
          <w:rFonts w:asciiTheme="minorHAnsi" w:eastAsiaTheme="minorEastAsia" w:hAnsiTheme="minorHAnsi" w:cstheme="minorBidi"/>
          <w:i w:val="0"/>
        </w:rPr>
        <w:tab/>
      </w:r>
      <w:r w:rsidRPr="004A7DCC">
        <w:rPr>
          <w:rFonts w:ascii="Arial" w:hAnsi="Arial" w:cs="Arial"/>
          <w:color w:val="1F497D"/>
        </w:rPr>
        <w:t>Come inserire i documenti nell’area “Risposta tecnica” della RDO on line</w:t>
      </w:r>
      <w:r>
        <w:tab/>
      </w:r>
      <w:r>
        <w:fldChar w:fldCharType="begin"/>
      </w:r>
      <w:r>
        <w:instrText xml:space="preserve"> PAGEREF _Toc13066469 \h </w:instrText>
      </w:r>
      <w:r>
        <w:fldChar w:fldCharType="separate"/>
      </w:r>
      <w:r>
        <w:t>10</w:t>
      </w:r>
      <w:r>
        <w:fldChar w:fldCharType="end"/>
      </w:r>
    </w:p>
    <w:p w14:paraId="3BDC495D"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5.1.3.</w:t>
      </w:r>
      <w:r>
        <w:rPr>
          <w:rFonts w:asciiTheme="minorHAnsi" w:eastAsiaTheme="minorEastAsia" w:hAnsiTheme="minorHAnsi" w:cstheme="minorBidi"/>
          <w:i w:val="0"/>
        </w:rPr>
        <w:tab/>
      </w:r>
      <w:r w:rsidRPr="004A7DCC">
        <w:rPr>
          <w:rFonts w:ascii="Arial" w:hAnsi="Arial" w:cs="Arial"/>
          <w:color w:val="1F497D"/>
        </w:rPr>
        <w:t>Come inserire i documenti nell’area “Risposta economica” della RDO on line</w:t>
      </w:r>
      <w:r>
        <w:tab/>
      </w:r>
      <w:r>
        <w:fldChar w:fldCharType="begin"/>
      </w:r>
      <w:r>
        <w:instrText xml:space="preserve"> PAGEREF _Toc13066470 \h </w:instrText>
      </w:r>
      <w:r>
        <w:fldChar w:fldCharType="separate"/>
      </w:r>
      <w:r>
        <w:t>11</w:t>
      </w:r>
      <w:r>
        <w:fldChar w:fldCharType="end"/>
      </w:r>
    </w:p>
    <w:p w14:paraId="0CF74FAD"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5.2.</w:t>
      </w:r>
      <w:r>
        <w:rPr>
          <w:rFonts w:asciiTheme="minorHAnsi" w:eastAsiaTheme="minorEastAsia" w:hAnsiTheme="minorHAnsi" w:cstheme="minorBidi"/>
          <w:i w:val="0"/>
        </w:rPr>
        <w:tab/>
      </w:r>
      <w:r w:rsidRPr="004A7DCC">
        <w:rPr>
          <w:rFonts w:ascii="Arial" w:hAnsi="Arial" w:cs="Arial"/>
          <w:color w:val="1F497D"/>
        </w:rPr>
        <w:t>PROCEDURA MULTILOTTO</w:t>
      </w:r>
      <w:r>
        <w:tab/>
      </w:r>
      <w:r>
        <w:fldChar w:fldCharType="begin"/>
      </w:r>
      <w:r>
        <w:instrText xml:space="preserve"> PAGEREF _Toc13066471 \h </w:instrText>
      </w:r>
      <w:r>
        <w:fldChar w:fldCharType="separate"/>
      </w:r>
      <w:r>
        <w:t>12</w:t>
      </w:r>
      <w:r>
        <w:fldChar w:fldCharType="end"/>
      </w:r>
    </w:p>
    <w:p w14:paraId="06B85FFD"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5.2.1.</w:t>
      </w:r>
      <w:r>
        <w:rPr>
          <w:rFonts w:asciiTheme="minorHAnsi" w:eastAsiaTheme="minorEastAsia" w:hAnsiTheme="minorHAnsi" w:cstheme="minorBidi"/>
          <w:i w:val="0"/>
        </w:rPr>
        <w:tab/>
      </w:r>
      <w:r w:rsidRPr="004A7DCC">
        <w:rPr>
          <w:rFonts w:ascii="Arial" w:hAnsi="Arial" w:cs="Arial"/>
          <w:color w:val="1F497D"/>
        </w:rPr>
        <w:t>Come inserire i documenti nell’area “Risposta di qualifica” della RDO Amministrativa</w:t>
      </w:r>
      <w:r>
        <w:tab/>
      </w:r>
      <w:r>
        <w:fldChar w:fldCharType="begin"/>
      </w:r>
      <w:r>
        <w:instrText xml:space="preserve"> PAGEREF _Toc13066472 \h </w:instrText>
      </w:r>
      <w:r>
        <w:fldChar w:fldCharType="separate"/>
      </w:r>
      <w:r>
        <w:t>12</w:t>
      </w:r>
      <w:r>
        <w:fldChar w:fldCharType="end"/>
      </w:r>
    </w:p>
    <w:p w14:paraId="6A4732F7"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5.2.2.</w:t>
      </w:r>
      <w:r>
        <w:rPr>
          <w:rFonts w:asciiTheme="minorHAnsi" w:eastAsiaTheme="minorEastAsia" w:hAnsiTheme="minorHAnsi" w:cstheme="minorBidi"/>
          <w:i w:val="0"/>
        </w:rPr>
        <w:tab/>
      </w:r>
      <w:r w:rsidRPr="004A7DCC">
        <w:rPr>
          <w:rFonts w:ascii="Arial" w:hAnsi="Arial" w:cs="Arial"/>
          <w:color w:val="1F497D"/>
        </w:rPr>
        <w:t>Come inserire i documenti nell’area “Risposta tecnica” delle RDO on line configurate per la raccolta delle offerte sui lotti</w:t>
      </w:r>
      <w:r>
        <w:tab/>
      </w:r>
      <w:r>
        <w:fldChar w:fldCharType="begin"/>
      </w:r>
      <w:r>
        <w:instrText xml:space="preserve"> PAGEREF _Toc13066473 \h </w:instrText>
      </w:r>
      <w:r>
        <w:fldChar w:fldCharType="separate"/>
      </w:r>
      <w:r>
        <w:t>12</w:t>
      </w:r>
      <w:r>
        <w:fldChar w:fldCharType="end"/>
      </w:r>
    </w:p>
    <w:p w14:paraId="487B2790"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lastRenderedPageBreak/>
        <w:t>5.2.3.</w:t>
      </w:r>
      <w:r>
        <w:rPr>
          <w:rFonts w:asciiTheme="minorHAnsi" w:eastAsiaTheme="minorEastAsia" w:hAnsiTheme="minorHAnsi" w:cstheme="minorBidi"/>
          <w:i w:val="0"/>
        </w:rPr>
        <w:tab/>
      </w:r>
      <w:r w:rsidRPr="004A7DCC">
        <w:rPr>
          <w:rFonts w:ascii="Arial" w:hAnsi="Arial" w:cs="Arial"/>
          <w:color w:val="1F497D"/>
        </w:rPr>
        <w:t>Come inserire i documenti nell’area “Risposta economica” delle RDO on line configurate per la raccolta delle offerte sui lotti</w:t>
      </w:r>
      <w:r>
        <w:tab/>
      </w:r>
      <w:r>
        <w:fldChar w:fldCharType="begin"/>
      </w:r>
      <w:r>
        <w:instrText xml:space="preserve"> PAGEREF _Toc13066474 \h </w:instrText>
      </w:r>
      <w:r>
        <w:fldChar w:fldCharType="separate"/>
      </w:r>
      <w:r>
        <w:t>13</w:t>
      </w:r>
      <w:r>
        <w:fldChar w:fldCharType="end"/>
      </w:r>
    </w:p>
    <w:p w14:paraId="37A9A67D"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5.3.</w:t>
      </w:r>
      <w:r>
        <w:rPr>
          <w:rFonts w:asciiTheme="minorHAnsi" w:eastAsiaTheme="minorEastAsia" w:hAnsiTheme="minorHAnsi" w:cstheme="minorBidi"/>
          <w:i w:val="0"/>
        </w:rPr>
        <w:tab/>
      </w:r>
      <w:r w:rsidRPr="004A7DCC">
        <w:rPr>
          <w:rFonts w:ascii="Arial" w:hAnsi="Arial" w:cs="Arial"/>
          <w:color w:val="1F497D"/>
        </w:rPr>
        <w:t>Note per l’inserimento dei documenti a portale</w:t>
      </w:r>
      <w:r>
        <w:tab/>
      </w:r>
      <w:r>
        <w:fldChar w:fldCharType="begin"/>
      </w:r>
      <w:r>
        <w:instrText xml:space="preserve"> PAGEREF _Toc13066475 \h </w:instrText>
      </w:r>
      <w:r>
        <w:fldChar w:fldCharType="separate"/>
      </w:r>
      <w:r>
        <w:t>14</w:t>
      </w:r>
      <w:r>
        <w:fldChar w:fldCharType="end"/>
      </w:r>
    </w:p>
    <w:p w14:paraId="0264E7D3" w14:textId="77777777"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6.</w:t>
      </w:r>
      <w:r>
        <w:rPr>
          <w:rFonts w:asciiTheme="minorHAnsi" w:eastAsiaTheme="minorEastAsia" w:hAnsiTheme="minorHAnsi" w:cstheme="minorBidi"/>
          <w:b w:val="0"/>
          <w:noProof/>
        </w:rPr>
        <w:tab/>
      </w:r>
      <w:r w:rsidRPr="004A7DCC">
        <w:rPr>
          <w:rFonts w:ascii="Arial" w:hAnsi="Arial" w:cs="Arial"/>
          <w:noProof/>
          <w:color w:val="1F497D"/>
        </w:rPr>
        <w:t>Come inviare la propria risposta alla/e RDO on line e Ulteriori note</w:t>
      </w:r>
      <w:r>
        <w:rPr>
          <w:noProof/>
        </w:rPr>
        <w:tab/>
      </w:r>
      <w:r>
        <w:rPr>
          <w:noProof/>
        </w:rPr>
        <w:fldChar w:fldCharType="begin"/>
      </w:r>
      <w:r>
        <w:rPr>
          <w:noProof/>
        </w:rPr>
        <w:instrText xml:space="preserve"> PAGEREF _Toc13066476 \h </w:instrText>
      </w:r>
      <w:r>
        <w:rPr>
          <w:noProof/>
        </w:rPr>
      </w:r>
      <w:r>
        <w:rPr>
          <w:noProof/>
        </w:rPr>
        <w:fldChar w:fldCharType="separate"/>
      </w:r>
      <w:r>
        <w:rPr>
          <w:noProof/>
        </w:rPr>
        <w:t>15</w:t>
      </w:r>
      <w:r>
        <w:rPr>
          <w:noProof/>
        </w:rPr>
        <w:fldChar w:fldCharType="end"/>
      </w:r>
    </w:p>
    <w:p w14:paraId="741E3808"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6.1.</w:t>
      </w:r>
      <w:r>
        <w:rPr>
          <w:rFonts w:asciiTheme="minorHAnsi" w:eastAsiaTheme="minorEastAsia" w:hAnsiTheme="minorHAnsi" w:cstheme="minorBidi"/>
          <w:i w:val="0"/>
        </w:rPr>
        <w:tab/>
      </w:r>
      <w:r w:rsidRPr="004A7DCC">
        <w:rPr>
          <w:rFonts w:ascii="Arial" w:hAnsi="Arial" w:cs="Arial"/>
          <w:color w:val="1F497D"/>
        </w:rPr>
        <w:t>PROCEDURA MONOLOTTO</w:t>
      </w:r>
      <w:r>
        <w:tab/>
      </w:r>
      <w:r>
        <w:fldChar w:fldCharType="begin"/>
      </w:r>
      <w:r>
        <w:instrText xml:space="preserve"> PAGEREF _Toc13066477 \h </w:instrText>
      </w:r>
      <w:r>
        <w:fldChar w:fldCharType="separate"/>
      </w:r>
      <w:r>
        <w:t>15</w:t>
      </w:r>
      <w:r>
        <w:fldChar w:fldCharType="end"/>
      </w:r>
    </w:p>
    <w:p w14:paraId="46587575"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6.2.</w:t>
      </w:r>
      <w:r>
        <w:rPr>
          <w:rFonts w:asciiTheme="minorHAnsi" w:eastAsiaTheme="minorEastAsia" w:hAnsiTheme="minorHAnsi" w:cstheme="minorBidi"/>
          <w:i w:val="0"/>
        </w:rPr>
        <w:tab/>
      </w:r>
      <w:r w:rsidRPr="004A7DCC">
        <w:rPr>
          <w:rFonts w:ascii="Arial" w:hAnsi="Arial" w:cs="Arial"/>
          <w:color w:val="1F497D"/>
        </w:rPr>
        <w:t>PROCEDURA MULTILOTTO</w:t>
      </w:r>
      <w:r>
        <w:tab/>
      </w:r>
      <w:r>
        <w:fldChar w:fldCharType="begin"/>
      </w:r>
      <w:r>
        <w:instrText xml:space="preserve"> PAGEREF _Toc13066478 \h </w:instrText>
      </w:r>
      <w:r>
        <w:fldChar w:fldCharType="separate"/>
      </w:r>
      <w:r>
        <w:t>16</w:t>
      </w:r>
      <w:r>
        <w:fldChar w:fldCharType="end"/>
      </w:r>
    </w:p>
    <w:p w14:paraId="4A9EDF4C" w14:textId="77777777" w:rsidR="007467C0" w:rsidRDefault="007467C0" w:rsidP="00730120">
      <w:pPr>
        <w:pStyle w:val="Sommario2"/>
        <w:rPr>
          <w:rFonts w:asciiTheme="minorHAnsi" w:eastAsiaTheme="minorEastAsia" w:hAnsiTheme="minorHAnsi" w:cstheme="minorBidi"/>
          <w:i w:val="0"/>
        </w:rPr>
      </w:pPr>
      <w:r w:rsidRPr="004A7DCC">
        <w:rPr>
          <w:rFonts w:ascii="Arial" w:hAnsi="Arial" w:cs="Arial"/>
          <w:color w:val="1F497D"/>
        </w:rPr>
        <w:t>6.3.</w:t>
      </w:r>
      <w:r>
        <w:rPr>
          <w:rFonts w:asciiTheme="minorHAnsi" w:eastAsiaTheme="minorEastAsia" w:hAnsiTheme="minorHAnsi" w:cstheme="minorBidi"/>
          <w:i w:val="0"/>
        </w:rPr>
        <w:tab/>
      </w:r>
      <w:r w:rsidRPr="004A7DCC">
        <w:rPr>
          <w:rFonts w:ascii="Arial" w:hAnsi="Arial" w:cs="Arial"/>
          <w:color w:val="1F497D"/>
        </w:rPr>
        <w:t>Ulteriori note</w:t>
      </w:r>
      <w:r>
        <w:tab/>
      </w:r>
      <w:r>
        <w:fldChar w:fldCharType="begin"/>
      </w:r>
      <w:r>
        <w:instrText xml:space="preserve"> PAGEREF _Toc13066479 \h </w:instrText>
      </w:r>
      <w:r>
        <w:fldChar w:fldCharType="separate"/>
      </w:r>
      <w:r>
        <w:t>16</w:t>
      </w:r>
      <w:r>
        <w:fldChar w:fldCharType="end"/>
      </w:r>
    </w:p>
    <w:p w14:paraId="4BE93FA0" w14:textId="77777777" w:rsidR="007467C0" w:rsidRDefault="007467C0" w:rsidP="00730120">
      <w:pPr>
        <w:pStyle w:val="Sommario1"/>
        <w:jc w:val="both"/>
        <w:rPr>
          <w:rFonts w:asciiTheme="minorHAnsi" w:eastAsiaTheme="minorEastAsia" w:hAnsiTheme="minorHAnsi" w:cstheme="minorBidi"/>
          <w:b w:val="0"/>
          <w:noProof/>
        </w:rPr>
      </w:pPr>
      <w:r w:rsidRPr="004A7DCC">
        <w:rPr>
          <w:rFonts w:ascii="Arial" w:hAnsi="Arial" w:cs="Arial"/>
          <w:noProof/>
          <w:color w:val="1F497D"/>
        </w:rPr>
        <w:t>7.</w:t>
      </w:r>
      <w:r>
        <w:rPr>
          <w:rFonts w:asciiTheme="minorHAnsi" w:eastAsiaTheme="minorEastAsia" w:hAnsiTheme="minorHAnsi" w:cstheme="minorBidi"/>
          <w:b w:val="0"/>
          <w:noProof/>
        </w:rPr>
        <w:tab/>
      </w:r>
      <w:r w:rsidRPr="004A7DCC">
        <w:rPr>
          <w:rFonts w:ascii="Arial" w:hAnsi="Arial" w:cs="Arial"/>
          <w:noProof/>
          <w:color w:val="1F497D"/>
        </w:rPr>
        <w:t>Come utilizzare lo strumento della messaggistica</w:t>
      </w:r>
      <w:r>
        <w:rPr>
          <w:noProof/>
        </w:rPr>
        <w:tab/>
      </w:r>
      <w:r>
        <w:rPr>
          <w:noProof/>
        </w:rPr>
        <w:fldChar w:fldCharType="begin"/>
      </w:r>
      <w:r>
        <w:rPr>
          <w:noProof/>
        </w:rPr>
        <w:instrText xml:space="preserve"> PAGEREF _Toc13066480 \h </w:instrText>
      </w:r>
      <w:r>
        <w:rPr>
          <w:noProof/>
        </w:rPr>
      </w:r>
      <w:r>
        <w:rPr>
          <w:noProof/>
        </w:rPr>
        <w:fldChar w:fldCharType="separate"/>
      </w:r>
      <w:r>
        <w:rPr>
          <w:noProof/>
        </w:rPr>
        <w:t>16</w:t>
      </w:r>
      <w:r>
        <w:rPr>
          <w:noProof/>
        </w:rPr>
        <w:fldChar w:fldCharType="end"/>
      </w:r>
    </w:p>
    <w:p w14:paraId="6680D904" w14:textId="77777777" w:rsidR="00131635" w:rsidRPr="00131635" w:rsidRDefault="00131635" w:rsidP="00730120">
      <w:pPr>
        <w:tabs>
          <w:tab w:val="right" w:leader="dot" w:pos="9214"/>
          <w:tab w:val="right" w:leader="dot" w:pos="9781"/>
        </w:tabs>
        <w:autoSpaceDE w:val="0"/>
        <w:autoSpaceDN w:val="0"/>
        <w:adjustRightInd w:val="0"/>
        <w:spacing w:before="120" w:line="280" w:lineRule="exact"/>
        <w:jc w:val="both"/>
        <w:rPr>
          <w:rFonts w:ascii="Arial" w:hAnsi="Arial" w:cs="Arial"/>
          <w:bCs/>
          <w:i/>
          <w:color w:val="365F91"/>
          <w:sz w:val="22"/>
          <w:szCs w:val="22"/>
        </w:rPr>
      </w:pPr>
      <w:r w:rsidRPr="00131635">
        <w:rPr>
          <w:rFonts w:ascii="Arial" w:hAnsi="Arial" w:cs="Arial"/>
          <w:bCs/>
          <w:i/>
          <w:sz w:val="22"/>
          <w:szCs w:val="22"/>
        </w:rPr>
        <w:fldChar w:fldCharType="end"/>
      </w:r>
    </w:p>
    <w:p w14:paraId="78124FC8" w14:textId="77777777" w:rsidR="00131635" w:rsidRPr="00131635" w:rsidRDefault="00131635" w:rsidP="00730120">
      <w:pPr>
        <w:spacing w:before="120" w:line="280" w:lineRule="exact"/>
        <w:jc w:val="both"/>
        <w:outlineLvl w:val="0"/>
        <w:rPr>
          <w:rFonts w:ascii="Arial" w:hAnsi="Arial" w:cs="Arial"/>
          <w:bCs/>
          <w:iCs/>
          <w:sz w:val="22"/>
          <w:szCs w:val="22"/>
        </w:rPr>
      </w:pPr>
      <w:r w:rsidRPr="00131635">
        <w:rPr>
          <w:rFonts w:ascii="Arial" w:hAnsi="Arial" w:cs="Arial"/>
          <w:b/>
          <w:sz w:val="22"/>
          <w:szCs w:val="22"/>
        </w:rPr>
        <w:br w:type="page"/>
      </w:r>
      <w:bookmarkStart w:id="1" w:name="bando"/>
    </w:p>
    <w:p w14:paraId="718BA9FC"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2" w:name="_Toc374025745"/>
      <w:bookmarkStart w:id="3" w:name="_Toc374025834"/>
      <w:bookmarkStart w:id="4" w:name="_Toc374025928"/>
      <w:bookmarkStart w:id="5" w:name="_Toc374025981"/>
      <w:bookmarkStart w:id="6" w:name="_Toc374026426"/>
      <w:bookmarkStart w:id="7" w:name="_Toc13066444"/>
      <w:bookmarkEnd w:id="2"/>
      <w:bookmarkEnd w:id="3"/>
      <w:bookmarkEnd w:id="4"/>
      <w:bookmarkEnd w:id="5"/>
      <w:bookmarkEnd w:id="6"/>
      <w:r w:rsidRPr="00131635">
        <w:rPr>
          <w:rFonts w:ascii="Arial" w:hAnsi="Arial" w:cs="Arial"/>
          <w:b/>
          <w:color w:val="1F497D"/>
          <w:sz w:val="22"/>
          <w:szCs w:val="22"/>
        </w:rPr>
        <w:lastRenderedPageBreak/>
        <w:t>Svolgimento della procedura</w:t>
      </w:r>
      <w:bookmarkEnd w:id="7"/>
    </w:p>
    <w:p w14:paraId="16050BFB" w14:textId="77777777" w:rsidR="00131635" w:rsidRPr="00131635" w:rsidRDefault="00131635" w:rsidP="00730120">
      <w:pPr>
        <w:pStyle w:val="Titolo2"/>
        <w:numPr>
          <w:ilvl w:val="1"/>
          <w:numId w:val="2"/>
        </w:numPr>
        <w:spacing w:before="120" w:after="0" w:line="280" w:lineRule="exact"/>
        <w:ind w:left="788" w:hanging="431"/>
        <w:rPr>
          <w:rFonts w:ascii="Arial" w:hAnsi="Arial" w:cs="Arial"/>
          <w:color w:val="1F497D"/>
          <w:sz w:val="22"/>
          <w:szCs w:val="22"/>
          <w:u w:val="single"/>
        </w:rPr>
      </w:pPr>
      <w:bookmarkStart w:id="8" w:name="_Toc13066445"/>
      <w:r w:rsidRPr="00131635">
        <w:rPr>
          <w:rFonts w:ascii="Arial" w:hAnsi="Arial" w:cs="Arial"/>
          <w:color w:val="1F497D"/>
          <w:sz w:val="22"/>
          <w:szCs w:val="22"/>
          <w:u w:val="single"/>
          <w:lang w:val="it-IT"/>
        </w:rPr>
        <w:t>PROCEDURA MONOLOTTO</w:t>
      </w:r>
      <w:bookmarkEnd w:id="8"/>
    </w:p>
    <w:p w14:paraId="5AA95128"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partecipare alla procedura di gara monolotto è necessario:</w:t>
      </w:r>
    </w:p>
    <w:p w14:paraId="2C9B557B" w14:textId="5509FE2E" w:rsidR="00131635" w:rsidRPr="00131635" w:rsidRDefault="00131635" w:rsidP="00730120">
      <w:pPr>
        <w:numPr>
          <w:ilvl w:val="0"/>
          <w:numId w:val="21"/>
        </w:numPr>
        <w:tabs>
          <w:tab w:val="left" w:pos="360"/>
        </w:tabs>
        <w:spacing w:before="120" w:line="280" w:lineRule="exact"/>
        <w:ind w:left="700" w:hanging="340"/>
        <w:jc w:val="both"/>
        <w:rPr>
          <w:rFonts w:ascii="Arial" w:hAnsi="Arial" w:cs="Arial"/>
          <w:bCs/>
          <w:iCs/>
          <w:sz w:val="22"/>
          <w:szCs w:val="22"/>
        </w:rPr>
      </w:pPr>
      <w:r w:rsidRPr="00131635">
        <w:rPr>
          <w:rFonts w:ascii="Arial" w:hAnsi="Arial" w:cs="Arial"/>
          <w:bCs/>
          <w:iCs/>
          <w:sz w:val="22"/>
          <w:szCs w:val="22"/>
        </w:rPr>
        <w:t xml:space="preserve">richiedere preliminarmente l’abilitazione al Portale fornitori </w:t>
      </w:r>
      <w:r w:rsidRPr="00131635">
        <w:rPr>
          <w:rFonts w:ascii="Arial" w:hAnsi="Arial" w:cs="Arial"/>
          <w:b/>
          <w:color w:val="1F497D"/>
          <w:sz w:val="22"/>
          <w:szCs w:val="22"/>
        </w:rPr>
        <w:t>(</w:t>
      </w:r>
      <w:hyperlink r:id="rId8" w:history="1">
        <w:r w:rsidR="00730120" w:rsidRPr="00F74005">
          <w:rPr>
            <w:rStyle w:val="Collegamentoipertestuale"/>
            <w:rFonts w:ascii="Arial" w:hAnsi="Arial" w:cs="Arial"/>
            <w:b/>
            <w:sz w:val="22"/>
            <w:szCs w:val="22"/>
          </w:rPr>
          <w:t>https://fornitori.sportesalute.eu</w:t>
        </w:r>
      </w:hyperlink>
      <w:r w:rsidRPr="00131635">
        <w:rPr>
          <w:rFonts w:ascii="Arial" w:hAnsi="Arial" w:cs="Arial"/>
          <w:b/>
          <w:color w:val="1F497D"/>
          <w:sz w:val="22"/>
          <w:szCs w:val="22"/>
        </w:rPr>
        <w:t xml:space="preserve">) </w:t>
      </w:r>
      <w:r w:rsidRPr="00131635">
        <w:rPr>
          <w:rFonts w:ascii="Arial" w:hAnsi="Arial" w:cs="Arial"/>
          <w:bCs/>
          <w:iCs/>
          <w:sz w:val="22"/>
          <w:szCs w:val="22"/>
        </w:rPr>
        <w:t xml:space="preserve">seguendo le indicazioni riportate al </w:t>
      </w:r>
      <w:r w:rsidRPr="00131635">
        <w:rPr>
          <w:rFonts w:ascii="Arial" w:hAnsi="Arial" w:cs="Arial"/>
          <w:bCs/>
          <w:iCs/>
          <w:sz w:val="22"/>
          <w:szCs w:val="22"/>
          <w:u w:val="single"/>
        </w:rPr>
        <w:t>paragrafo 3</w:t>
      </w:r>
      <w:r w:rsidRPr="00131635">
        <w:rPr>
          <w:rFonts w:ascii="Arial" w:hAnsi="Arial" w:cs="Arial"/>
          <w:bCs/>
          <w:iCs/>
          <w:sz w:val="22"/>
          <w:szCs w:val="22"/>
        </w:rPr>
        <w:t>.</w:t>
      </w:r>
    </w:p>
    <w:p w14:paraId="5E2B2361" w14:textId="77777777" w:rsidR="00131635" w:rsidRPr="00131635" w:rsidRDefault="00131635" w:rsidP="00730120">
      <w:pPr>
        <w:widowControl w:val="0"/>
        <w:tabs>
          <w:tab w:val="left" w:pos="0"/>
        </w:tabs>
        <w:spacing w:before="120" w:line="280" w:lineRule="exact"/>
        <w:ind w:left="700"/>
        <w:jc w:val="both"/>
        <w:rPr>
          <w:rFonts w:ascii="Arial" w:hAnsi="Arial" w:cs="Arial"/>
          <w:sz w:val="22"/>
          <w:szCs w:val="22"/>
        </w:rPr>
      </w:pPr>
      <w:r w:rsidRPr="00131635">
        <w:rPr>
          <w:rFonts w:ascii="Arial" w:hAnsi="Arial" w:cs="Arial"/>
          <w:bCs/>
          <w:iCs/>
          <w:sz w:val="22"/>
          <w:szCs w:val="22"/>
        </w:rPr>
        <w:t xml:space="preserve">L’Impresa che fosse eventualmente già abilitata al Portale fornitori non dovrà richiedere una nuova abilitazione fatta salva la facoltà di contattare il Servizio Assistenza Fornitori (ai recapiti indicati al </w:t>
      </w:r>
      <w:r w:rsidRPr="00131635">
        <w:rPr>
          <w:rFonts w:ascii="Arial" w:hAnsi="Arial" w:cs="Arial"/>
          <w:bCs/>
          <w:iCs/>
          <w:sz w:val="22"/>
          <w:szCs w:val="22"/>
          <w:u w:val="single"/>
        </w:rPr>
        <w:t>paragrafo 2</w:t>
      </w:r>
      <w:r w:rsidRPr="00131635">
        <w:rPr>
          <w:rFonts w:ascii="Arial" w:hAnsi="Arial" w:cs="Arial"/>
          <w:bCs/>
          <w:iCs/>
          <w:sz w:val="22"/>
          <w:szCs w:val="22"/>
        </w:rPr>
        <w:t>) per comunicare eventuali modifiche nei dati di registrazione ovvero in caso di smarrimento dei codici di accesso (User ID e Password);</w:t>
      </w:r>
    </w:p>
    <w:p w14:paraId="37F915F5"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accedere al Portale fornitori;</w:t>
      </w:r>
    </w:p>
    <w:p w14:paraId="69CC2A0C"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effettuare il primo accesso alla RDO on line seguendo le indicazioni riportate al </w:t>
      </w:r>
      <w:r w:rsidRPr="00131635">
        <w:rPr>
          <w:rFonts w:ascii="Arial" w:hAnsi="Arial" w:cs="Arial"/>
          <w:sz w:val="22"/>
          <w:szCs w:val="22"/>
          <w:u w:val="single"/>
        </w:rPr>
        <w:t>paragrafo 4.1.1</w:t>
      </w:r>
      <w:r w:rsidRPr="00131635">
        <w:rPr>
          <w:rFonts w:ascii="Arial" w:hAnsi="Arial" w:cs="Arial"/>
          <w:sz w:val="22"/>
          <w:szCs w:val="22"/>
        </w:rPr>
        <w:t>;</w:t>
      </w:r>
    </w:p>
    <w:p w14:paraId="58760A97"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prendere visione della documentazione aggiuntiva di gara seguendo le indicazioni riportate al </w:t>
      </w:r>
      <w:r w:rsidRPr="00131635">
        <w:rPr>
          <w:rFonts w:ascii="Arial" w:hAnsi="Arial" w:cs="Arial"/>
          <w:sz w:val="22"/>
          <w:szCs w:val="22"/>
          <w:u w:val="single"/>
        </w:rPr>
        <w:t>paragrafo 4.1.2</w:t>
      </w:r>
      <w:r w:rsidRPr="00131635">
        <w:rPr>
          <w:rFonts w:ascii="Arial" w:hAnsi="Arial" w:cs="Arial"/>
          <w:sz w:val="22"/>
          <w:szCs w:val="22"/>
        </w:rPr>
        <w:t>;</w:t>
      </w:r>
    </w:p>
    <w:p w14:paraId="438122D7"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avviare il processo di risposta alla RDO on line seguendo le indicazioni riportate al </w:t>
      </w:r>
      <w:r w:rsidRPr="00131635">
        <w:rPr>
          <w:rFonts w:ascii="Arial" w:hAnsi="Arial" w:cs="Arial"/>
          <w:sz w:val="22"/>
          <w:szCs w:val="22"/>
          <w:u w:val="single"/>
        </w:rPr>
        <w:t>paragrafo 4.1.3</w:t>
      </w:r>
      <w:r w:rsidRPr="00131635">
        <w:rPr>
          <w:rFonts w:ascii="Arial" w:hAnsi="Arial" w:cs="Arial"/>
          <w:sz w:val="22"/>
          <w:szCs w:val="22"/>
        </w:rPr>
        <w:t>;</w:t>
      </w:r>
    </w:p>
    <w:p w14:paraId="4C225FBB"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accedere all’area “Risposta di qualifica” della RDO on line, seguendo le indicazioni riportate al </w:t>
      </w:r>
      <w:r w:rsidRPr="00131635">
        <w:rPr>
          <w:rFonts w:ascii="Arial" w:hAnsi="Arial" w:cs="Arial"/>
          <w:sz w:val="22"/>
          <w:szCs w:val="22"/>
          <w:u w:val="single"/>
        </w:rPr>
        <w:t>paragrafo 4.1.4</w:t>
      </w:r>
      <w:r w:rsidRPr="00131635">
        <w:rPr>
          <w:rFonts w:ascii="Arial" w:hAnsi="Arial" w:cs="Arial"/>
          <w:sz w:val="22"/>
          <w:szCs w:val="22"/>
        </w:rPr>
        <w:t xml:space="preserve">, e inserire la documentazione amministrativa richiesta ai fini della partecipazione seguendo le indicazioni riportate al </w:t>
      </w:r>
      <w:r w:rsidRPr="00131635">
        <w:rPr>
          <w:rFonts w:ascii="Arial" w:hAnsi="Arial" w:cs="Arial"/>
          <w:sz w:val="22"/>
          <w:szCs w:val="22"/>
          <w:u w:val="single"/>
        </w:rPr>
        <w:t>paragrafo 5.1.1</w:t>
      </w:r>
      <w:r w:rsidRPr="00131635">
        <w:rPr>
          <w:rFonts w:ascii="Arial" w:hAnsi="Arial" w:cs="Arial"/>
          <w:sz w:val="22"/>
          <w:szCs w:val="22"/>
        </w:rPr>
        <w:t>;</w:t>
      </w:r>
    </w:p>
    <w:p w14:paraId="5DBF69AA"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(se richiesta la formulazione dell’offerta tecnica nei documenti di gara) accedere all’area “Risposta tecnica” della RDO on line, seguendo le indicazioni riportate al </w:t>
      </w:r>
      <w:r w:rsidRPr="00131635">
        <w:rPr>
          <w:rFonts w:ascii="Arial" w:hAnsi="Arial" w:cs="Arial"/>
          <w:sz w:val="22"/>
          <w:szCs w:val="22"/>
          <w:u w:val="single"/>
        </w:rPr>
        <w:t>paragrafo 4.1.5</w:t>
      </w:r>
      <w:r w:rsidRPr="00131635">
        <w:rPr>
          <w:rFonts w:ascii="Arial" w:hAnsi="Arial" w:cs="Arial"/>
          <w:sz w:val="22"/>
          <w:szCs w:val="22"/>
        </w:rPr>
        <w:t xml:space="preserve">, e inserire la documentazione relativa all’offerta tecnica seguendo le indicazioni al </w:t>
      </w:r>
      <w:r w:rsidRPr="00131635">
        <w:rPr>
          <w:rFonts w:ascii="Arial" w:hAnsi="Arial" w:cs="Arial"/>
          <w:sz w:val="22"/>
          <w:szCs w:val="22"/>
          <w:u w:val="single"/>
        </w:rPr>
        <w:t>paragrafo 5.1.2</w:t>
      </w:r>
      <w:r w:rsidRPr="00131635">
        <w:rPr>
          <w:rFonts w:ascii="Arial" w:hAnsi="Arial" w:cs="Arial"/>
          <w:sz w:val="22"/>
          <w:szCs w:val="22"/>
        </w:rPr>
        <w:t>;</w:t>
      </w:r>
    </w:p>
    <w:p w14:paraId="13458BB5"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accedere all’area “Risposta economica” della RDO on line, seguendo le indicazioni riportate al </w:t>
      </w:r>
      <w:r w:rsidRPr="00131635">
        <w:rPr>
          <w:rFonts w:ascii="Arial" w:hAnsi="Arial" w:cs="Arial"/>
          <w:sz w:val="22"/>
          <w:szCs w:val="22"/>
          <w:u w:val="single"/>
        </w:rPr>
        <w:t>paragrafo 4.1.6</w:t>
      </w:r>
      <w:r w:rsidRPr="00131635">
        <w:rPr>
          <w:rFonts w:ascii="Arial" w:hAnsi="Arial" w:cs="Arial"/>
          <w:sz w:val="22"/>
          <w:szCs w:val="22"/>
        </w:rPr>
        <w:t xml:space="preserve">, e inserire la documentazione relativa all’offerta economica seguendo le indicazioni al </w:t>
      </w:r>
      <w:r w:rsidRPr="00131635">
        <w:rPr>
          <w:rFonts w:ascii="Arial" w:hAnsi="Arial" w:cs="Arial"/>
          <w:sz w:val="22"/>
          <w:szCs w:val="22"/>
          <w:u w:val="single"/>
        </w:rPr>
        <w:t>paragrafo 5.1.3</w:t>
      </w:r>
      <w:r w:rsidRPr="00131635">
        <w:rPr>
          <w:rFonts w:ascii="Arial" w:hAnsi="Arial" w:cs="Arial"/>
          <w:sz w:val="22"/>
          <w:szCs w:val="22"/>
        </w:rPr>
        <w:t>;</w:t>
      </w:r>
    </w:p>
    <w:p w14:paraId="6E0D5646" w14:textId="77777777" w:rsidR="00131635" w:rsidRPr="00131635" w:rsidRDefault="00131635" w:rsidP="00730120">
      <w:pPr>
        <w:numPr>
          <w:ilvl w:val="0"/>
          <w:numId w:val="21"/>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inviare la risposta alla RDO on line seguendo le indicazioni riportate al </w:t>
      </w:r>
      <w:r w:rsidRPr="00131635">
        <w:rPr>
          <w:rFonts w:ascii="Arial" w:hAnsi="Arial" w:cs="Arial"/>
          <w:sz w:val="22"/>
          <w:szCs w:val="22"/>
          <w:u w:val="single"/>
        </w:rPr>
        <w:t>paragrafo 6.1</w:t>
      </w:r>
      <w:r w:rsidRPr="00131635">
        <w:rPr>
          <w:rFonts w:ascii="Arial" w:hAnsi="Arial" w:cs="Arial"/>
          <w:sz w:val="22"/>
          <w:szCs w:val="22"/>
        </w:rPr>
        <w:t>.</w:t>
      </w:r>
    </w:p>
    <w:p w14:paraId="10B3AC20" w14:textId="77777777" w:rsidR="00131635" w:rsidRPr="00131635" w:rsidRDefault="00131635" w:rsidP="00730120">
      <w:pPr>
        <w:spacing w:before="120" w:line="280" w:lineRule="exact"/>
        <w:jc w:val="both"/>
        <w:rPr>
          <w:rFonts w:ascii="Arial" w:hAnsi="Arial" w:cs="Arial"/>
          <w:b/>
          <w:bCs/>
          <w:iCs/>
          <w:sz w:val="22"/>
          <w:szCs w:val="22"/>
        </w:rPr>
      </w:pPr>
      <w:r w:rsidRPr="00131635">
        <w:rPr>
          <w:rFonts w:ascii="Arial" w:hAnsi="Arial" w:cs="Arial"/>
          <w:b/>
          <w:bCs/>
          <w:iCs/>
          <w:sz w:val="22"/>
          <w:szCs w:val="22"/>
        </w:rPr>
        <w:lastRenderedPageBreak/>
        <w:t xml:space="preserve">Eventuali richieste di chiarimento potranno essere inviate utilizzando lo strumento della messaggistica della RDO on line seguendo le indicazioni riportate al </w:t>
      </w:r>
      <w:r w:rsidRPr="00131635">
        <w:rPr>
          <w:rFonts w:ascii="Arial" w:hAnsi="Arial" w:cs="Arial"/>
          <w:b/>
          <w:bCs/>
          <w:iCs/>
          <w:sz w:val="22"/>
          <w:szCs w:val="22"/>
          <w:u w:val="single"/>
        </w:rPr>
        <w:t>paragrafo 7</w:t>
      </w:r>
      <w:r w:rsidRPr="00131635">
        <w:rPr>
          <w:rFonts w:ascii="Arial" w:hAnsi="Arial" w:cs="Arial"/>
          <w:b/>
          <w:bCs/>
          <w:iCs/>
          <w:sz w:val="22"/>
          <w:szCs w:val="22"/>
        </w:rPr>
        <w:t>.</w:t>
      </w:r>
    </w:p>
    <w:p w14:paraId="57DF024B" w14:textId="77777777" w:rsidR="00131635" w:rsidRPr="00131635" w:rsidRDefault="00131635" w:rsidP="00730120">
      <w:pPr>
        <w:pStyle w:val="Titolo2"/>
        <w:numPr>
          <w:ilvl w:val="1"/>
          <w:numId w:val="2"/>
        </w:numPr>
        <w:spacing w:before="120" w:after="0" w:line="280" w:lineRule="exact"/>
        <w:ind w:left="788" w:hanging="431"/>
        <w:rPr>
          <w:rFonts w:ascii="Arial" w:hAnsi="Arial" w:cs="Arial"/>
          <w:color w:val="1F497D"/>
          <w:sz w:val="22"/>
          <w:szCs w:val="22"/>
          <w:u w:val="single"/>
          <w:lang w:val="it-IT"/>
        </w:rPr>
      </w:pPr>
      <w:bookmarkStart w:id="9" w:name="_Toc13066446"/>
      <w:r w:rsidRPr="00131635">
        <w:rPr>
          <w:rFonts w:ascii="Arial" w:hAnsi="Arial" w:cs="Arial"/>
          <w:color w:val="1F497D"/>
          <w:sz w:val="22"/>
          <w:szCs w:val="22"/>
          <w:u w:val="single"/>
          <w:lang w:val="it-IT"/>
        </w:rPr>
        <w:t>PROCEDURA MULTILOTTO</w:t>
      </w:r>
      <w:bookmarkEnd w:id="9"/>
    </w:p>
    <w:p w14:paraId="2167D9B4"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La procedura di gara multilotto viene gestita mediante l’utilizzo delle seguenti RDO on line:</w:t>
      </w:r>
    </w:p>
    <w:p w14:paraId="28179BCB" w14:textId="77777777" w:rsidR="00131635" w:rsidRPr="00131635" w:rsidRDefault="00131635" w:rsidP="00730120">
      <w:pPr>
        <w:numPr>
          <w:ilvl w:val="0"/>
          <w:numId w:val="22"/>
        </w:numPr>
        <w:tabs>
          <w:tab w:val="left" w:pos="360"/>
        </w:tabs>
        <w:spacing w:before="120" w:line="280" w:lineRule="exact"/>
        <w:ind w:left="686" w:hanging="326"/>
        <w:jc w:val="both"/>
        <w:rPr>
          <w:rFonts w:ascii="Arial" w:hAnsi="Arial" w:cs="Arial"/>
          <w:sz w:val="22"/>
          <w:szCs w:val="22"/>
        </w:rPr>
      </w:pPr>
      <w:r w:rsidRPr="00131635">
        <w:rPr>
          <w:rFonts w:ascii="Arial" w:hAnsi="Arial" w:cs="Arial"/>
          <w:b/>
          <w:sz w:val="22"/>
          <w:szCs w:val="22"/>
        </w:rPr>
        <w:t>una</w:t>
      </w:r>
      <w:r w:rsidRPr="00131635">
        <w:rPr>
          <w:rFonts w:ascii="Arial" w:hAnsi="Arial" w:cs="Arial"/>
          <w:sz w:val="22"/>
          <w:szCs w:val="22"/>
        </w:rPr>
        <w:t xml:space="preserve"> RDO on line avente nel corpo dell’oggetto la dicitura “Amministrativa” (e identificata, nel prosieguo di questo documento, con il termine “RDO Amministrativa”) all’interno della quale deve essere inserita la documentazione amministrativa richiesta ai fini della partecipazione;</w:t>
      </w:r>
    </w:p>
    <w:p w14:paraId="2CC08693" w14:textId="77777777" w:rsidR="00131635" w:rsidRPr="00131635" w:rsidRDefault="00131635" w:rsidP="00730120">
      <w:pPr>
        <w:numPr>
          <w:ilvl w:val="0"/>
          <w:numId w:val="22"/>
        </w:numPr>
        <w:tabs>
          <w:tab w:val="left" w:pos="360"/>
        </w:tabs>
        <w:spacing w:before="120" w:line="280" w:lineRule="exact"/>
        <w:ind w:left="686" w:hanging="326"/>
        <w:jc w:val="both"/>
        <w:rPr>
          <w:rFonts w:ascii="Arial" w:hAnsi="Arial" w:cs="Arial"/>
          <w:sz w:val="22"/>
          <w:szCs w:val="22"/>
        </w:rPr>
      </w:pPr>
      <w:r w:rsidRPr="00131635">
        <w:rPr>
          <w:rFonts w:ascii="Arial" w:hAnsi="Arial" w:cs="Arial"/>
          <w:b/>
          <w:sz w:val="22"/>
          <w:szCs w:val="22"/>
        </w:rPr>
        <w:t>tante</w:t>
      </w:r>
      <w:r w:rsidRPr="00131635">
        <w:rPr>
          <w:rFonts w:ascii="Arial" w:hAnsi="Arial" w:cs="Arial"/>
          <w:sz w:val="22"/>
          <w:szCs w:val="22"/>
        </w:rPr>
        <w:t xml:space="preserve"> RDO on line quanti sono i lotti di cui si compone la procedura, all’interno delle quali  devono essere inserite le offerte tecniche (se richieste) ed economiche sui singoli lotti.</w:t>
      </w:r>
    </w:p>
    <w:p w14:paraId="70F78858"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partecipare alla procedura di gara multilotto, è necessario:</w:t>
      </w:r>
    </w:p>
    <w:p w14:paraId="63369B17" w14:textId="77C97CB3" w:rsidR="00131635" w:rsidRPr="00131635" w:rsidRDefault="00131635" w:rsidP="00730120">
      <w:pPr>
        <w:numPr>
          <w:ilvl w:val="0"/>
          <w:numId w:val="24"/>
        </w:numPr>
        <w:tabs>
          <w:tab w:val="left" w:pos="360"/>
        </w:tabs>
        <w:spacing w:before="120" w:line="280" w:lineRule="exact"/>
        <w:ind w:left="700" w:hanging="340"/>
        <w:jc w:val="both"/>
        <w:rPr>
          <w:rFonts w:ascii="Arial" w:hAnsi="Arial" w:cs="Arial"/>
          <w:bCs/>
          <w:iCs/>
          <w:sz w:val="22"/>
          <w:szCs w:val="22"/>
        </w:rPr>
      </w:pPr>
      <w:r w:rsidRPr="00131635">
        <w:rPr>
          <w:rFonts w:ascii="Arial" w:hAnsi="Arial" w:cs="Arial"/>
          <w:bCs/>
          <w:iCs/>
          <w:sz w:val="22"/>
          <w:szCs w:val="22"/>
        </w:rPr>
        <w:t xml:space="preserve">richiedere preliminarmente l’abilitazione al Portale fornitori </w:t>
      </w:r>
      <w:r w:rsidRPr="00131635">
        <w:rPr>
          <w:rFonts w:ascii="Arial" w:hAnsi="Arial" w:cs="Arial"/>
          <w:b/>
          <w:color w:val="1F497D"/>
          <w:sz w:val="22"/>
          <w:szCs w:val="22"/>
        </w:rPr>
        <w:t>(</w:t>
      </w:r>
      <w:hyperlink r:id="rId9" w:history="1">
        <w:r w:rsidR="00730120">
          <w:rPr>
            <w:rStyle w:val="Collegamentoipertestuale"/>
            <w:rFonts w:ascii="Arial" w:hAnsi="Arial" w:cs="Arial"/>
            <w:b/>
            <w:sz w:val="22"/>
            <w:szCs w:val="22"/>
          </w:rPr>
          <w:t>https://fornitori.sportesalute.eu</w:t>
        </w:r>
      </w:hyperlink>
      <w:r w:rsidRPr="00131635">
        <w:rPr>
          <w:rFonts w:ascii="Arial" w:hAnsi="Arial" w:cs="Arial"/>
          <w:b/>
          <w:color w:val="1F497D"/>
          <w:sz w:val="22"/>
          <w:szCs w:val="22"/>
        </w:rPr>
        <w:t xml:space="preserve">) </w:t>
      </w:r>
      <w:r w:rsidRPr="00131635">
        <w:rPr>
          <w:rFonts w:ascii="Arial" w:hAnsi="Arial" w:cs="Arial"/>
          <w:bCs/>
          <w:iCs/>
          <w:sz w:val="22"/>
          <w:szCs w:val="22"/>
        </w:rPr>
        <w:t xml:space="preserve">seguendo le indicazioni riportate al </w:t>
      </w:r>
      <w:r w:rsidRPr="00131635">
        <w:rPr>
          <w:rFonts w:ascii="Arial" w:hAnsi="Arial" w:cs="Arial"/>
          <w:bCs/>
          <w:iCs/>
          <w:sz w:val="22"/>
          <w:szCs w:val="22"/>
          <w:u w:val="single"/>
        </w:rPr>
        <w:t>paragrafo 3</w:t>
      </w:r>
      <w:r w:rsidRPr="00131635">
        <w:rPr>
          <w:rFonts w:ascii="Arial" w:hAnsi="Arial" w:cs="Arial"/>
          <w:bCs/>
          <w:iCs/>
          <w:sz w:val="22"/>
          <w:szCs w:val="22"/>
        </w:rPr>
        <w:t>.</w:t>
      </w:r>
    </w:p>
    <w:p w14:paraId="40E8BCC3" w14:textId="77777777" w:rsidR="00131635" w:rsidRPr="00131635" w:rsidRDefault="00131635" w:rsidP="00730120">
      <w:pPr>
        <w:widowControl w:val="0"/>
        <w:tabs>
          <w:tab w:val="left" w:pos="0"/>
        </w:tabs>
        <w:spacing w:before="120" w:line="280" w:lineRule="exact"/>
        <w:ind w:left="700"/>
        <w:jc w:val="both"/>
        <w:rPr>
          <w:rFonts w:ascii="Arial" w:hAnsi="Arial" w:cs="Arial"/>
          <w:sz w:val="22"/>
          <w:szCs w:val="22"/>
        </w:rPr>
      </w:pPr>
      <w:r w:rsidRPr="00131635">
        <w:rPr>
          <w:rFonts w:ascii="Arial" w:hAnsi="Arial" w:cs="Arial"/>
          <w:bCs/>
          <w:iCs/>
          <w:sz w:val="22"/>
          <w:szCs w:val="22"/>
        </w:rPr>
        <w:t xml:space="preserve">L’Impresa che fosse eventualmente già abilitata al Portale fornitori non dovrà richiedere una nuova abilitazione fatta salva la facoltà di contattare il Servizio Assistenza Fornitori (ai recapiti indicati al </w:t>
      </w:r>
      <w:r w:rsidRPr="00131635">
        <w:rPr>
          <w:rFonts w:ascii="Arial" w:hAnsi="Arial" w:cs="Arial"/>
          <w:bCs/>
          <w:iCs/>
          <w:sz w:val="22"/>
          <w:szCs w:val="22"/>
          <w:u w:val="single"/>
        </w:rPr>
        <w:t>paragrafo 2</w:t>
      </w:r>
      <w:r w:rsidRPr="00131635">
        <w:rPr>
          <w:rFonts w:ascii="Arial" w:hAnsi="Arial" w:cs="Arial"/>
          <w:bCs/>
          <w:iCs/>
          <w:sz w:val="22"/>
          <w:szCs w:val="22"/>
        </w:rPr>
        <w:t>) per comunicare eventuali modifiche nei dati di registrazione ovvero in caso di smarrimento dei codici di accesso (User ID e Password);</w:t>
      </w:r>
    </w:p>
    <w:p w14:paraId="3B9E64E6"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accedere al Portale fornitori;</w:t>
      </w:r>
    </w:p>
    <w:p w14:paraId="4691A026"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effettuare il primo accesso alle RDO on line che compongono la procedura seguendo le indicazioni al riportate al </w:t>
      </w:r>
      <w:r w:rsidRPr="00131635">
        <w:rPr>
          <w:rFonts w:ascii="Arial" w:hAnsi="Arial" w:cs="Arial"/>
          <w:sz w:val="22"/>
          <w:szCs w:val="22"/>
          <w:u w:val="single"/>
        </w:rPr>
        <w:t>paragrafo 4.2.1</w:t>
      </w:r>
      <w:r w:rsidRPr="00131635">
        <w:rPr>
          <w:rFonts w:ascii="Arial" w:hAnsi="Arial" w:cs="Arial"/>
          <w:sz w:val="22"/>
          <w:szCs w:val="22"/>
        </w:rPr>
        <w:t>;</w:t>
      </w:r>
    </w:p>
    <w:p w14:paraId="5BB9AE6A"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prendere visione della documentazione aggiuntiva di gara seguendo le indicazioni riportate al </w:t>
      </w:r>
      <w:r w:rsidRPr="00131635">
        <w:rPr>
          <w:rFonts w:ascii="Arial" w:hAnsi="Arial" w:cs="Arial"/>
          <w:sz w:val="22"/>
          <w:szCs w:val="22"/>
          <w:u w:val="single"/>
        </w:rPr>
        <w:t>paragrafo 4.2.2.</w:t>
      </w:r>
      <w:r w:rsidRPr="00131635">
        <w:rPr>
          <w:rFonts w:ascii="Arial" w:hAnsi="Arial" w:cs="Arial"/>
          <w:sz w:val="22"/>
          <w:szCs w:val="22"/>
        </w:rPr>
        <w:t>;</w:t>
      </w:r>
    </w:p>
    <w:p w14:paraId="7D6505D3"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avviare il processo di risposta alle singole RDO on line seguendo le indicazioni riportate al </w:t>
      </w:r>
      <w:r w:rsidRPr="00131635">
        <w:rPr>
          <w:rFonts w:ascii="Arial" w:hAnsi="Arial" w:cs="Arial"/>
          <w:sz w:val="22"/>
          <w:szCs w:val="22"/>
          <w:u w:val="single"/>
        </w:rPr>
        <w:t>paragrafo 4.2.3</w:t>
      </w:r>
      <w:r w:rsidRPr="00131635">
        <w:rPr>
          <w:rFonts w:ascii="Arial" w:hAnsi="Arial" w:cs="Arial"/>
          <w:sz w:val="22"/>
          <w:szCs w:val="22"/>
        </w:rPr>
        <w:t>;</w:t>
      </w:r>
    </w:p>
    <w:p w14:paraId="279D7062"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lastRenderedPageBreak/>
        <w:t xml:space="preserve">accedere all’area “Risposta di qualifica” della RDO Amministrativa, seguendo le indicazioni riportate al </w:t>
      </w:r>
      <w:r w:rsidRPr="00131635">
        <w:rPr>
          <w:rFonts w:ascii="Arial" w:hAnsi="Arial" w:cs="Arial"/>
          <w:sz w:val="22"/>
          <w:szCs w:val="22"/>
          <w:u w:val="single"/>
        </w:rPr>
        <w:t>paragrafo 4.2.4</w:t>
      </w:r>
      <w:r w:rsidRPr="00131635">
        <w:rPr>
          <w:rFonts w:ascii="Arial" w:hAnsi="Arial" w:cs="Arial"/>
          <w:sz w:val="22"/>
          <w:szCs w:val="22"/>
        </w:rPr>
        <w:t xml:space="preserve">, e inserire la documentazione amministrativa richiesta ai fini della partecipazione seguendo le indicazioni riportate al </w:t>
      </w:r>
      <w:r w:rsidRPr="00131635">
        <w:rPr>
          <w:rFonts w:ascii="Arial" w:hAnsi="Arial" w:cs="Arial"/>
          <w:sz w:val="22"/>
          <w:szCs w:val="22"/>
          <w:u w:val="single"/>
        </w:rPr>
        <w:t>paragrafo 5.2.1</w:t>
      </w:r>
      <w:r w:rsidRPr="00131635">
        <w:rPr>
          <w:rFonts w:ascii="Arial" w:hAnsi="Arial" w:cs="Arial"/>
          <w:sz w:val="22"/>
          <w:szCs w:val="22"/>
        </w:rPr>
        <w:t>);</w:t>
      </w:r>
    </w:p>
    <w:p w14:paraId="5DED1579"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inviare la risposta alla RDO Amministrativa seguendo le indicazioni riportate al </w:t>
      </w:r>
      <w:r w:rsidRPr="00131635">
        <w:rPr>
          <w:rFonts w:ascii="Arial" w:hAnsi="Arial" w:cs="Arial"/>
          <w:sz w:val="22"/>
          <w:szCs w:val="22"/>
          <w:u w:val="single"/>
        </w:rPr>
        <w:t>paragrafo 6.1</w:t>
      </w:r>
      <w:r w:rsidRPr="00131635">
        <w:rPr>
          <w:rFonts w:ascii="Arial" w:hAnsi="Arial" w:cs="Arial"/>
          <w:sz w:val="22"/>
          <w:szCs w:val="22"/>
        </w:rPr>
        <w:t>;</w:t>
      </w:r>
    </w:p>
    <w:p w14:paraId="6B5DB3CC"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(se richiesta la formulazione dell’offerta tecnica nei documenti di gara) accedere all’area “Risposta tecnica” delle RDO on line riferite ai lotti di interesse, seguendo le indicazioni riportate al </w:t>
      </w:r>
      <w:r w:rsidRPr="00131635">
        <w:rPr>
          <w:rFonts w:ascii="Arial" w:hAnsi="Arial" w:cs="Arial"/>
          <w:sz w:val="22"/>
          <w:szCs w:val="22"/>
          <w:u w:val="single"/>
        </w:rPr>
        <w:t>paragrafo 4.2.5</w:t>
      </w:r>
      <w:r w:rsidRPr="00131635">
        <w:rPr>
          <w:rFonts w:ascii="Arial" w:hAnsi="Arial" w:cs="Arial"/>
          <w:sz w:val="22"/>
          <w:szCs w:val="22"/>
        </w:rPr>
        <w:t xml:space="preserve"> e inserire, per ciascun lotto, la documentazione relativa all’offerta tecnica seguendo le indicazioni riportate al successivo </w:t>
      </w:r>
      <w:r w:rsidRPr="00131635">
        <w:rPr>
          <w:rFonts w:ascii="Arial" w:hAnsi="Arial" w:cs="Arial"/>
          <w:sz w:val="22"/>
          <w:szCs w:val="22"/>
          <w:u w:val="single"/>
        </w:rPr>
        <w:t>paragrafo 5.2.2</w:t>
      </w:r>
      <w:r w:rsidRPr="00131635">
        <w:rPr>
          <w:rFonts w:ascii="Arial" w:hAnsi="Arial" w:cs="Arial"/>
          <w:sz w:val="22"/>
          <w:szCs w:val="22"/>
        </w:rPr>
        <w:t>;</w:t>
      </w:r>
    </w:p>
    <w:p w14:paraId="04C78815"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accedere all’area “Risposta economica” delle RDO on line riferite ai lotti di interesse, seguendo le indicazioni riportate al </w:t>
      </w:r>
      <w:r w:rsidRPr="00131635">
        <w:rPr>
          <w:rFonts w:ascii="Arial" w:hAnsi="Arial" w:cs="Arial"/>
          <w:sz w:val="22"/>
          <w:szCs w:val="22"/>
          <w:u w:val="single"/>
        </w:rPr>
        <w:t>paragrafo 4.2.6</w:t>
      </w:r>
      <w:r w:rsidRPr="00131635">
        <w:rPr>
          <w:rFonts w:ascii="Arial" w:hAnsi="Arial" w:cs="Arial"/>
          <w:sz w:val="22"/>
          <w:szCs w:val="22"/>
        </w:rPr>
        <w:t xml:space="preserve">) e inserire, per ciascun lotto, la documentazione relativa all’offerta economica seguendo le indicazioni riportate al </w:t>
      </w:r>
      <w:r w:rsidRPr="00131635">
        <w:rPr>
          <w:rFonts w:ascii="Arial" w:hAnsi="Arial" w:cs="Arial"/>
          <w:sz w:val="22"/>
          <w:szCs w:val="22"/>
          <w:u w:val="single"/>
        </w:rPr>
        <w:t>paragrafo 5.2.3</w:t>
      </w:r>
      <w:r w:rsidRPr="00131635">
        <w:rPr>
          <w:rFonts w:ascii="Arial" w:hAnsi="Arial" w:cs="Arial"/>
          <w:sz w:val="22"/>
          <w:szCs w:val="22"/>
        </w:rPr>
        <w:t>;</w:t>
      </w:r>
    </w:p>
    <w:p w14:paraId="75BC418D" w14:textId="77777777" w:rsidR="00131635" w:rsidRPr="00131635" w:rsidRDefault="00131635" w:rsidP="00730120">
      <w:pPr>
        <w:numPr>
          <w:ilvl w:val="0"/>
          <w:numId w:val="24"/>
        </w:numPr>
        <w:tabs>
          <w:tab w:val="left" w:pos="360"/>
        </w:tabs>
        <w:spacing w:before="120" w:line="280" w:lineRule="exact"/>
        <w:ind w:left="700" w:hanging="340"/>
        <w:jc w:val="both"/>
        <w:rPr>
          <w:rFonts w:ascii="Arial" w:hAnsi="Arial" w:cs="Arial"/>
          <w:sz w:val="22"/>
          <w:szCs w:val="22"/>
        </w:rPr>
      </w:pPr>
      <w:r w:rsidRPr="00131635">
        <w:rPr>
          <w:rFonts w:ascii="Arial" w:hAnsi="Arial" w:cs="Arial"/>
          <w:sz w:val="22"/>
          <w:szCs w:val="22"/>
        </w:rPr>
        <w:t xml:space="preserve">inviare la risposta alle RDO on line riferite ai lotti di interesse seguendo le indicazioni riportate al </w:t>
      </w:r>
      <w:r w:rsidRPr="00131635">
        <w:rPr>
          <w:rFonts w:ascii="Arial" w:hAnsi="Arial" w:cs="Arial"/>
          <w:sz w:val="22"/>
          <w:szCs w:val="22"/>
          <w:u w:val="single"/>
        </w:rPr>
        <w:t>paragrafo 6.1</w:t>
      </w:r>
      <w:r w:rsidRPr="00131635">
        <w:rPr>
          <w:rFonts w:ascii="Arial" w:hAnsi="Arial" w:cs="Arial"/>
          <w:sz w:val="22"/>
          <w:szCs w:val="22"/>
        </w:rPr>
        <w:t>.</w:t>
      </w:r>
    </w:p>
    <w:p w14:paraId="522BB9B4"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La risposta alla procedura si intenderà completa solo con l’invio della risposta alla RDO Amministrativa e con l’invio della risposta ad almeno una delle RDO on line configurate per la raccolta delle offerte sui lotti. In mancanza la Stazione Appaltante riterrà incompleta la procedura e non prenderà in considerazione la documentazione trasmessa. In ogni caso, il sistema non consente l’invio della risposta ad una o più delle RDO on line configurate per la raccolta delle offerte sui lotti se non è stata preliminarmente trasmessa la risposta alla RDO Amministrativa.</w:t>
      </w:r>
    </w:p>
    <w:p w14:paraId="7280156A" w14:textId="77777777" w:rsidR="00131635" w:rsidRPr="00131635" w:rsidRDefault="00131635" w:rsidP="00730120">
      <w:pPr>
        <w:spacing w:before="120" w:line="280" w:lineRule="exact"/>
        <w:jc w:val="both"/>
        <w:rPr>
          <w:rFonts w:ascii="Arial" w:hAnsi="Arial" w:cs="Arial"/>
          <w:b/>
          <w:bCs/>
          <w:iCs/>
          <w:sz w:val="22"/>
          <w:szCs w:val="22"/>
          <w:u w:val="single"/>
        </w:rPr>
      </w:pPr>
      <w:r w:rsidRPr="00131635">
        <w:rPr>
          <w:rFonts w:ascii="Arial" w:hAnsi="Arial" w:cs="Arial"/>
          <w:b/>
          <w:bCs/>
          <w:iCs/>
          <w:sz w:val="22"/>
          <w:szCs w:val="22"/>
        </w:rPr>
        <w:t xml:space="preserve">Eventuali richieste di chiarimento potranno essere inviate utilizzando lo strumento della messaggistica della RDO on line seguendo le indicazioni riportate al </w:t>
      </w:r>
      <w:r w:rsidRPr="00131635">
        <w:rPr>
          <w:rFonts w:ascii="Arial" w:hAnsi="Arial" w:cs="Arial"/>
          <w:b/>
          <w:bCs/>
          <w:iCs/>
          <w:sz w:val="22"/>
          <w:szCs w:val="22"/>
          <w:u w:val="single"/>
        </w:rPr>
        <w:t>paragrafo 7.</w:t>
      </w:r>
    </w:p>
    <w:p w14:paraId="36C27A58"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10" w:name="_Toc13066447"/>
      <w:r w:rsidRPr="00131635">
        <w:rPr>
          <w:rFonts w:ascii="Arial" w:hAnsi="Arial" w:cs="Arial"/>
          <w:b/>
          <w:color w:val="1F497D"/>
          <w:sz w:val="22"/>
          <w:szCs w:val="22"/>
        </w:rPr>
        <w:t>Modalità di supporto</w:t>
      </w:r>
      <w:bookmarkEnd w:id="10"/>
      <w:r w:rsidRPr="00131635">
        <w:rPr>
          <w:rFonts w:ascii="Arial" w:hAnsi="Arial" w:cs="Arial"/>
          <w:b/>
          <w:color w:val="1F497D"/>
          <w:sz w:val="22"/>
          <w:szCs w:val="22"/>
        </w:rPr>
        <w:t xml:space="preserve"> </w:t>
      </w:r>
    </w:p>
    <w:p w14:paraId="5DDC5F1A"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lastRenderedPageBreak/>
        <w:t xml:space="preserve">Per qualunque necessità di supporto in merito all’utilizzo del portale è necessario contattare il </w:t>
      </w:r>
      <w:r w:rsidRPr="00131635">
        <w:rPr>
          <w:rFonts w:ascii="Arial" w:hAnsi="Arial" w:cs="Arial"/>
          <w:sz w:val="22"/>
          <w:szCs w:val="22"/>
        </w:rPr>
        <w:t xml:space="preserve">Servizio Assistenza Fornitori </w:t>
      </w:r>
      <w:r w:rsidRPr="00131635">
        <w:rPr>
          <w:rFonts w:ascii="Arial" w:hAnsi="Arial" w:cs="Arial"/>
          <w:bCs/>
          <w:iCs/>
          <w:sz w:val="22"/>
          <w:szCs w:val="22"/>
        </w:rPr>
        <w:t xml:space="preserve">al numero +39 02 266002616 dal Lunedì al Venerdì dalle ore 9:00 alle ore 18:00 </w:t>
      </w:r>
      <w:r w:rsidRPr="00131635">
        <w:rPr>
          <w:rFonts w:ascii="Arial" w:hAnsi="Arial" w:cs="Arial"/>
          <w:sz w:val="22"/>
          <w:szCs w:val="22"/>
        </w:rPr>
        <w:t xml:space="preserve">ovvero inviare una mail a </w:t>
      </w:r>
      <w:hyperlink r:id="rId10" w:history="1">
        <w:r w:rsidRPr="00131635">
          <w:rPr>
            <w:rStyle w:val="Collegamentoipertestuale"/>
            <w:rFonts w:ascii="Arial" w:hAnsi="Arial" w:cs="Arial"/>
            <w:sz w:val="22"/>
            <w:szCs w:val="22"/>
          </w:rPr>
          <w:t>supportoconi@bravosolution.com</w:t>
        </w:r>
      </w:hyperlink>
      <w:r w:rsidRPr="00131635">
        <w:rPr>
          <w:rFonts w:ascii="Arial" w:hAnsi="Arial" w:cs="Arial"/>
          <w:sz w:val="22"/>
          <w:szCs w:val="22"/>
        </w:rPr>
        <w:t xml:space="preserve"> (segnalando oggetto della procedura, problematica emersa nonché propri recapiti telefonici)</w:t>
      </w:r>
      <w:r w:rsidRPr="00131635">
        <w:rPr>
          <w:rFonts w:ascii="Arial" w:hAnsi="Arial" w:cs="Arial"/>
          <w:bCs/>
          <w:iCs/>
          <w:sz w:val="22"/>
          <w:szCs w:val="22"/>
        </w:rPr>
        <w:t>.</w:t>
      </w:r>
    </w:p>
    <w:p w14:paraId="6A39602E" w14:textId="73419B58"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11" w:name="_Toc13066448"/>
      <w:r w:rsidRPr="00131635">
        <w:rPr>
          <w:rFonts w:ascii="Arial" w:hAnsi="Arial" w:cs="Arial"/>
          <w:b/>
          <w:color w:val="1F497D"/>
          <w:sz w:val="22"/>
          <w:szCs w:val="22"/>
        </w:rPr>
        <w:t>Come richiedere l’abilitazione al Portale fornitori (</w:t>
      </w:r>
      <w:hyperlink r:id="rId11" w:history="1">
        <w:r w:rsidR="00730120">
          <w:rPr>
            <w:rStyle w:val="Collegamentoipertestuale"/>
            <w:rFonts w:ascii="Arial" w:hAnsi="Arial" w:cs="Arial"/>
            <w:b/>
            <w:sz w:val="22"/>
            <w:szCs w:val="22"/>
          </w:rPr>
          <w:t>https://fornitori.sportesalute.eu</w:t>
        </w:r>
      </w:hyperlink>
      <w:r w:rsidRPr="00131635">
        <w:rPr>
          <w:rFonts w:ascii="Arial" w:hAnsi="Arial" w:cs="Arial"/>
          <w:b/>
          <w:color w:val="1F497D"/>
          <w:sz w:val="22"/>
          <w:szCs w:val="22"/>
        </w:rPr>
        <w:t>)</w:t>
      </w:r>
      <w:bookmarkEnd w:id="11"/>
      <w:r w:rsidRPr="00131635">
        <w:rPr>
          <w:rFonts w:ascii="Arial" w:hAnsi="Arial" w:cs="Arial"/>
          <w:b/>
          <w:color w:val="1F497D"/>
          <w:sz w:val="22"/>
          <w:szCs w:val="22"/>
        </w:rPr>
        <w:t xml:space="preserve"> </w:t>
      </w:r>
    </w:p>
    <w:p w14:paraId="362BA897"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 xml:space="preserve">Per richiedere l’abilitazione al Portale fornitori è necessario seguire le istruzioni riportate nel documento “Guida all'abilitazione” disponibile per il download nella home page del Portale stesso. </w:t>
      </w:r>
    </w:p>
    <w:p w14:paraId="43EF8791"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La procedura di abilitazione si intenderà completata con l'attivazione, da parte del Servizio Assistenza Fornitori, della User ID e della Password.</w:t>
      </w:r>
    </w:p>
    <w:p w14:paraId="57308FEE"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In caso di mancata risposta, decorse 24 ore dal completamento della richiesta di abilitazione, è necessario contattare il Servizio Assistenza ai recapiti sopra indicati.</w:t>
      </w:r>
    </w:p>
    <w:p w14:paraId="7D0E7785"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Si rende noto che il servizio di registrazione, formazione e supporto fornito dal Servizio Assistenza è completamente gratuito.</w:t>
      </w:r>
    </w:p>
    <w:p w14:paraId="2F0C3642"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12" w:name="_Toc13066449"/>
      <w:r w:rsidRPr="00131635">
        <w:rPr>
          <w:rFonts w:ascii="Arial" w:hAnsi="Arial" w:cs="Arial"/>
          <w:b/>
          <w:color w:val="1F497D"/>
          <w:sz w:val="22"/>
          <w:szCs w:val="22"/>
        </w:rPr>
        <w:t>Come effettuare l’accesso alle RDO on line e alle diverse aree di risposta</w:t>
      </w:r>
      <w:bookmarkEnd w:id="12"/>
    </w:p>
    <w:p w14:paraId="028A4F15"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u w:val="single"/>
          <w:lang w:val="it-IT"/>
        </w:rPr>
      </w:pPr>
      <w:bookmarkStart w:id="13" w:name="_Toc13066450"/>
      <w:r w:rsidRPr="00131635">
        <w:rPr>
          <w:rFonts w:ascii="Arial" w:hAnsi="Arial" w:cs="Arial"/>
          <w:color w:val="1F497D"/>
          <w:sz w:val="22"/>
          <w:szCs w:val="22"/>
          <w:u w:val="single"/>
          <w:lang w:val="it-IT"/>
        </w:rPr>
        <w:t>PROCEDURA MONOLOTTO</w:t>
      </w:r>
      <w:bookmarkEnd w:id="13"/>
    </w:p>
    <w:p w14:paraId="0F088896" w14:textId="77777777" w:rsidR="00131635" w:rsidRPr="00131635" w:rsidRDefault="00131635" w:rsidP="00730120">
      <w:pPr>
        <w:pStyle w:val="Titolo2"/>
        <w:numPr>
          <w:ilvl w:val="2"/>
          <w:numId w:val="25"/>
        </w:numPr>
        <w:spacing w:before="120" w:after="0" w:line="280" w:lineRule="exact"/>
        <w:rPr>
          <w:rFonts w:ascii="Arial" w:hAnsi="Arial" w:cs="Arial"/>
          <w:color w:val="1F497D"/>
          <w:sz w:val="22"/>
          <w:szCs w:val="22"/>
          <w:lang w:val="it-IT"/>
        </w:rPr>
      </w:pPr>
      <w:bookmarkStart w:id="14" w:name="_Toc13066451"/>
      <w:r w:rsidRPr="00131635">
        <w:rPr>
          <w:rFonts w:ascii="Arial" w:hAnsi="Arial" w:cs="Arial"/>
          <w:color w:val="1F497D"/>
          <w:sz w:val="22"/>
          <w:szCs w:val="22"/>
          <w:lang w:val="it-IT"/>
        </w:rPr>
        <w:t>Come effettuare il primo accesso alla RDO on line</w:t>
      </w:r>
      <w:bookmarkEnd w:id="14"/>
    </w:p>
    <w:p w14:paraId="556C9F8F"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effettuare il primo accesso alla RDO on line è necessario:</w:t>
      </w:r>
    </w:p>
    <w:p w14:paraId="43322337"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accedere al Portale fornitori;</w:t>
      </w:r>
    </w:p>
    <w:p w14:paraId="757DCEE4"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inserire User ID e Password nel box “Area riservata” e cliccare sul pulsante “Entra” per accedere all’area riservata del Portale;</w:t>
      </w:r>
    </w:p>
    <w:p w14:paraId="7676FFD4"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 link “RdO” per accedere all’area “Mie RDO”;</w:t>
      </w:r>
    </w:p>
    <w:p w14:paraId="4E4163B9"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sull’etichetta “RDO per tutti” (posizionata in alto);</w:t>
      </w:r>
    </w:p>
    <w:p w14:paraId="3D9B85DA"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sulla riga corrispondente alla RDO on line di interesse;</w:t>
      </w:r>
    </w:p>
    <w:p w14:paraId="126AC747" w14:textId="77777777" w:rsidR="00131635" w:rsidRPr="00131635" w:rsidRDefault="00131635" w:rsidP="00730120">
      <w:pPr>
        <w:numPr>
          <w:ilvl w:val="0"/>
          <w:numId w:val="16"/>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lastRenderedPageBreak/>
        <w:t>cliccare sul pulsante “Esprimi interesse” (posizionato in alto) e successivamente su “OK” per completare il primo accesso alla RDO on line.</w:t>
      </w:r>
    </w:p>
    <w:p w14:paraId="256BA26C" w14:textId="77777777" w:rsidR="00131635" w:rsidRPr="00131635" w:rsidRDefault="00131635" w:rsidP="00730120">
      <w:pPr>
        <w:pStyle w:val="Titolo2"/>
        <w:numPr>
          <w:ilvl w:val="3"/>
          <w:numId w:val="25"/>
        </w:numPr>
        <w:spacing w:before="120" w:after="0" w:line="280" w:lineRule="exact"/>
        <w:rPr>
          <w:rFonts w:ascii="Arial" w:hAnsi="Arial" w:cs="Arial"/>
          <w:color w:val="1F497D"/>
          <w:sz w:val="22"/>
          <w:szCs w:val="22"/>
          <w:lang w:val="it-IT"/>
        </w:rPr>
      </w:pPr>
      <w:bookmarkStart w:id="15" w:name="_Toc13066452"/>
      <w:r w:rsidRPr="00131635">
        <w:rPr>
          <w:rFonts w:ascii="Arial" w:hAnsi="Arial" w:cs="Arial"/>
          <w:color w:val="1F497D"/>
          <w:sz w:val="22"/>
          <w:szCs w:val="22"/>
          <w:lang w:val="it-IT"/>
        </w:rPr>
        <w:t>Come effettuare gli accessi successivi</w:t>
      </w:r>
      <w:bookmarkEnd w:id="15"/>
    </w:p>
    <w:p w14:paraId="2D42C27B"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Completata l’azione descritta al precedente paragrafo 4.1.1. lettera f), la RDO on line di interesse verrà automaticamente trasferita dall’area “RDO per tutti” all’area “Mie RDO” (non sarà pertanto più necessario, per accedere alla RDO on line di interesse, ripetere le azioni descritte al precedente paragrafo 4.1.1. lettere d) e f)).</w:t>
      </w:r>
    </w:p>
    <w:p w14:paraId="752BB9D4"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 RDO on line, dopo aver completato il primo accesso, è pertanto necessario:</w:t>
      </w:r>
    </w:p>
    <w:p w14:paraId="2984EF5B" w14:textId="77777777" w:rsidR="00131635" w:rsidRPr="00131635" w:rsidRDefault="00131635" w:rsidP="00730120">
      <w:pPr>
        <w:numPr>
          <w:ilvl w:val="0"/>
          <w:numId w:val="29"/>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accedere al Portale fornitori;</w:t>
      </w:r>
    </w:p>
    <w:p w14:paraId="6BDF3AEA" w14:textId="77777777" w:rsidR="00131635" w:rsidRPr="00131635" w:rsidRDefault="00131635" w:rsidP="00730120">
      <w:pPr>
        <w:numPr>
          <w:ilvl w:val="0"/>
          <w:numId w:val="29"/>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inserire User ID e Password nel box “Area riservata” e cliccare sul pulsante “Entra” per accedere all’area riservata del Portale;</w:t>
      </w:r>
    </w:p>
    <w:p w14:paraId="6DE4206F" w14:textId="77777777" w:rsidR="00131635" w:rsidRPr="00131635" w:rsidRDefault="00131635" w:rsidP="00730120">
      <w:pPr>
        <w:numPr>
          <w:ilvl w:val="0"/>
          <w:numId w:val="29"/>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 link “RdO” per accedere all’area “Mie RDO”;</w:t>
      </w:r>
    </w:p>
    <w:p w14:paraId="63BD4539" w14:textId="77777777" w:rsidR="00131635" w:rsidRPr="00131635" w:rsidRDefault="00131635" w:rsidP="00730120">
      <w:pPr>
        <w:numPr>
          <w:ilvl w:val="0"/>
          <w:numId w:val="29"/>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sulla riga corrispondente alla RDO on line di interesse per accedere all’area “Mia risposta” della RDO on line.</w:t>
      </w:r>
    </w:p>
    <w:p w14:paraId="6F158222" w14:textId="77777777" w:rsidR="00131635" w:rsidRPr="00131635" w:rsidRDefault="00131635" w:rsidP="00730120">
      <w:pPr>
        <w:pStyle w:val="Titolo2"/>
        <w:numPr>
          <w:ilvl w:val="2"/>
          <w:numId w:val="25"/>
        </w:numPr>
        <w:spacing w:before="120" w:after="0" w:line="280" w:lineRule="exact"/>
        <w:rPr>
          <w:rFonts w:ascii="Arial" w:hAnsi="Arial" w:cs="Arial"/>
          <w:color w:val="1F497D"/>
          <w:sz w:val="22"/>
          <w:szCs w:val="22"/>
          <w:lang w:val="it-IT"/>
        </w:rPr>
      </w:pPr>
      <w:bookmarkStart w:id="16" w:name="_Toc13066453"/>
      <w:r w:rsidRPr="00131635">
        <w:rPr>
          <w:rFonts w:ascii="Arial" w:hAnsi="Arial" w:cs="Arial"/>
          <w:color w:val="1F497D"/>
          <w:sz w:val="22"/>
          <w:szCs w:val="22"/>
          <w:lang w:val="it-IT"/>
        </w:rPr>
        <w:t>Come prendere visione della documentazione aggiuntiva di gara</w:t>
      </w:r>
      <w:bookmarkEnd w:id="16"/>
    </w:p>
    <w:p w14:paraId="272E37CE"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prendere visione della documentazione aggiuntiva di gara è necessario accedere alla RDO on line e cliccare sul link “Allegati Buyer” (posizionato in alto, all’interno dell’etichetta “Dettagli RDO”).</w:t>
      </w:r>
    </w:p>
    <w:p w14:paraId="331FB194" w14:textId="77777777" w:rsidR="00131635" w:rsidRPr="00131635" w:rsidRDefault="00131635" w:rsidP="00730120">
      <w:pPr>
        <w:pStyle w:val="Titolo2"/>
        <w:numPr>
          <w:ilvl w:val="2"/>
          <w:numId w:val="25"/>
        </w:numPr>
        <w:spacing w:before="120" w:after="0" w:line="280" w:lineRule="exact"/>
        <w:rPr>
          <w:rFonts w:ascii="Arial" w:hAnsi="Arial" w:cs="Arial"/>
          <w:color w:val="1F497D"/>
          <w:sz w:val="22"/>
          <w:szCs w:val="22"/>
          <w:lang w:val="it-IT"/>
        </w:rPr>
      </w:pPr>
      <w:bookmarkStart w:id="17" w:name="_Toc13066454"/>
      <w:r w:rsidRPr="00131635">
        <w:rPr>
          <w:rFonts w:ascii="Arial" w:hAnsi="Arial" w:cs="Arial"/>
          <w:color w:val="1F497D"/>
          <w:sz w:val="22"/>
          <w:szCs w:val="22"/>
          <w:lang w:val="it-IT"/>
        </w:rPr>
        <w:t>Come avviare il processo di risposta alla RDO on line</w:t>
      </w:r>
      <w:bookmarkEnd w:id="17"/>
    </w:p>
    <w:p w14:paraId="61EC4924"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avviare il processo di risposta alla RDO on line è necessario accedere all’area “Mia risposta” della RDO on line e cliccare sul pulsante “Rispondi” (posizionato alla destra dello schermo). Questa azione dovrà essere effettuata solo al primo accesso.</w:t>
      </w:r>
    </w:p>
    <w:p w14:paraId="40BEC3C4" w14:textId="77777777" w:rsidR="00131635" w:rsidRPr="00131635" w:rsidRDefault="00131635" w:rsidP="00730120">
      <w:pPr>
        <w:pStyle w:val="Titolo2"/>
        <w:numPr>
          <w:ilvl w:val="2"/>
          <w:numId w:val="25"/>
        </w:numPr>
        <w:spacing w:before="120" w:after="0" w:line="280" w:lineRule="exact"/>
        <w:rPr>
          <w:rFonts w:ascii="Arial" w:hAnsi="Arial" w:cs="Arial"/>
          <w:color w:val="1F497D"/>
          <w:sz w:val="22"/>
          <w:szCs w:val="22"/>
          <w:lang w:val="it-IT"/>
        </w:rPr>
      </w:pPr>
      <w:bookmarkStart w:id="18" w:name="_Toc13066455"/>
      <w:r w:rsidRPr="00131635">
        <w:rPr>
          <w:rFonts w:ascii="Arial" w:hAnsi="Arial" w:cs="Arial"/>
          <w:color w:val="1F497D"/>
          <w:sz w:val="22"/>
          <w:szCs w:val="22"/>
          <w:lang w:val="it-IT"/>
        </w:rPr>
        <w:t>Come accedere all’area “Risposta di qualifica” della RDO on line</w:t>
      </w:r>
      <w:bookmarkEnd w:id="18"/>
    </w:p>
    <w:p w14:paraId="7169204D"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 xml:space="preserve">Per accedere all’area “Risposta di qualifica” della RDO on line è necessario accedere all’area “Mia risposta” della RDO on line e cliccare sul link “Risposta di qualifica” (posizionato all’interno della sezione “Riassunto </w:t>
      </w:r>
      <w:r w:rsidRPr="00131635">
        <w:rPr>
          <w:rFonts w:ascii="Arial" w:hAnsi="Arial" w:cs="Arial"/>
          <w:bCs/>
          <w:iCs/>
          <w:sz w:val="22"/>
          <w:szCs w:val="22"/>
        </w:rPr>
        <w:lastRenderedPageBreak/>
        <w:t>risposta”). In alternativa è possibile cliccare sul pulsante “Modifica Risposta” (posizionato, alla destra dello schermo, in corrispondenza della sezione “Risposta di qualifica”).</w:t>
      </w:r>
    </w:p>
    <w:p w14:paraId="69090B9A"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Completate le attività richieste è necessario cliccare sul pulsante “Salva e esci”.</w:t>
      </w:r>
    </w:p>
    <w:p w14:paraId="1B0F06DD" w14:textId="77777777" w:rsidR="00131635" w:rsidRPr="00131635" w:rsidRDefault="00131635" w:rsidP="00730120">
      <w:pPr>
        <w:pStyle w:val="Titolo2"/>
        <w:numPr>
          <w:ilvl w:val="2"/>
          <w:numId w:val="25"/>
        </w:numPr>
        <w:spacing w:before="120" w:after="0" w:line="280" w:lineRule="exact"/>
        <w:ind w:left="1418" w:hanging="630"/>
        <w:rPr>
          <w:rFonts w:ascii="Arial" w:hAnsi="Arial" w:cs="Arial"/>
          <w:color w:val="1F497D"/>
          <w:sz w:val="22"/>
          <w:szCs w:val="22"/>
          <w:lang w:val="it-IT"/>
        </w:rPr>
      </w:pPr>
      <w:bookmarkStart w:id="19" w:name="_Toc13066456"/>
      <w:r w:rsidRPr="00131635">
        <w:rPr>
          <w:rFonts w:ascii="Arial" w:hAnsi="Arial" w:cs="Arial"/>
          <w:color w:val="1F497D"/>
          <w:sz w:val="22"/>
          <w:szCs w:val="22"/>
          <w:lang w:val="it-IT"/>
        </w:rPr>
        <w:t>(se richiesta la formulazione dell’offerta tecnica nei documenti di gara) Come accedere all’area “Risposta tecnica” della RDO on line</w:t>
      </w:r>
      <w:bookmarkEnd w:id="19"/>
    </w:p>
    <w:p w14:paraId="2A86FFB0"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all’area “Risposta tecnica” della RDO on line è necessario accedere all’area “Mia risposta” della RDO on line e cliccare sul link “Risposta tecnica” (posizionato all’interno della sezione “Riassunto risposta”). In alternativa è possibile cliccare sul pulsante “Modifica Risposta” (posizionato, alla destra dello schermo, in corrispondenza della sezione “Risposta tecnica”).</w:t>
      </w:r>
    </w:p>
    <w:p w14:paraId="180BCDA5"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Completate le attività richieste è necessario cliccare sul pulsante “Salva e esci”.</w:t>
      </w:r>
    </w:p>
    <w:p w14:paraId="17DCEA17" w14:textId="77777777" w:rsidR="00131635" w:rsidRPr="00131635" w:rsidRDefault="00131635" w:rsidP="00730120">
      <w:pPr>
        <w:pStyle w:val="Titolo2"/>
        <w:numPr>
          <w:ilvl w:val="2"/>
          <w:numId w:val="25"/>
        </w:numPr>
        <w:spacing w:before="120" w:after="0" w:line="280" w:lineRule="exact"/>
        <w:rPr>
          <w:rFonts w:ascii="Arial" w:hAnsi="Arial" w:cs="Arial"/>
          <w:color w:val="1F497D"/>
          <w:sz w:val="22"/>
          <w:szCs w:val="22"/>
          <w:lang w:val="it-IT"/>
        </w:rPr>
      </w:pPr>
      <w:bookmarkStart w:id="20" w:name="_Toc13066457"/>
      <w:r w:rsidRPr="00131635">
        <w:rPr>
          <w:rFonts w:ascii="Arial" w:hAnsi="Arial" w:cs="Arial"/>
          <w:color w:val="1F497D"/>
          <w:sz w:val="22"/>
          <w:szCs w:val="22"/>
          <w:lang w:val="it-IT"/>
        </w:rPr>
        <w:t>Come accedere all’area “Risposta economica” della RDO on line</w:t>
      </w:r>
      <w:bookmarkEnd w:id="20"/>
    </w:p>
    <w:p w14:paraId="110D4236"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all’area “Risposta economica” della RDO on line è necessario accedere all’area “Mia risposta” della RDO on line e cliccare sul link “Risposta economica” (posizionato all’interno della sezione “Riassunto risposta”). In alternativa è possibile cliccare sul pulsante “Modifica Risposta” (posizionato, alla destra dello schermo, in corrispondenza della sezione “Risposta economica”).</w:t>
      </w:r>
    </w:p>
    <w:p w14:paraId="44B1BA87"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Completate le attività richieste è necessario cliccare sul pulsante “Salva e esci”.</w:t>
      </w:r>
    </w:p>
    <w:p w14:paraId="714DAD9F"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u w:val="single"/>
          <w:lang w:val="it-IT"/>
        </w:rPr>
      </w:pPr>
      <w:bookmarkStart w:id="21" w:name="_Toc13066458"/>
      <w:r w:rsidRPr="00131635">
        <w:rPr>
          <w:rFonts w:ascii="Arial" w:hAnsi="Arial" w:cs="Arial"/>
          <w:color w:val="1F497D"/>
          <w:sz w:val="22"/>
          <w:szCs w:val="22"/>
          <w:u w:val="single"/>
          <w:lang w:val="it-IT"/>
        </w:rPr>
        <w:t>PROCEDURA MULTILOTTO</w:t>
      </w:r>
      <w:bookmarkEnd w:id="21"/>
    </w:p>
    <w:p w14:paraId="4C0AB222"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2" w:name="_Toc13066459"/>
      <w:r w:rsidRPr="00131635">
        <w:rPr>
          <w:rFonts w:ascii="Arial" w:hAnsi="Arial" w:cs="Arial"/>
          <w:color w:val="1F497D"/>
          <w:sz w:val="22"/>
          <w:szCs w:val="22"/>
          <w:lang w:val="it-IT"/>
        </w:rPr>
        <w:t>Come effettuare il primo accesso alle RDO on line</w:t>
      </w:r>
      <w:bookmarkEnd w:id="22"/>
      <w:r w:rsidRPr="00131635">
        <w:rPr>
          <w:rFonts w:ascii="Arial" w:hAnsi="Arial" w:cs="Arial"/>
          <w:color w:val="1F497D"/>
          <w:sz w:val="22"/>
          <w:szCs w:val="22"/>
          <w:lang w:val="it-IT"/>
        </w:rPr>
        <w:t xml:space="preserve"> </w:t>
      </w:r>
    </w:p>
    <w:p w14:paraId="5160A87A"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effettuare il primo accesso alle RDO on line configurate per la raccolta delle offerte sui lotti è necessario:</w:t>
      </w:r>
    </w:p>
    <w:p w14:paraId="042C4044"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accedere al Portale fornitori;</w:t>
      </w:r>
    </w:p>
    <w:p w14:paraId="30AA326B"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inserire User ID e Password nel box “Area riservata” e cliccare sul pulsante “Entra” per accedere all’area riservata del Portale;</w:t>
      </w:r>
    </w:p>
    <w:p w14:paraId="0C5CF1D0"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 link “RdO”;</w:t>
      </w:r>
    </w:p>
    <w:p w14:paraId="64B58237"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lastRenderedPageBreak/>
        <w:t>cliccare sull’etichetta “RDO per tutti” (posizionata in alto) per visualizzare le RDO on line configurate per la raccolta delle offerte sui lotti;</w:t>
      </w:r>
    </w:p>
    <w:p w14:paraId="22516707"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sulla riga corrispondente alla RDO on line di interesse;</w:t>
      </w:r>
    </w:p>
    <w:p w14:paraId="27EA325D" w14:textId="77777777" w:rsidR="00131635" w:rsidRPr="00131635" w:rsidRDefault="00131635" w:rsidP="00730120">
      <w:pPr>
        <w:numPr>
          <w:ilvl w:val="0"/>
          <w:numId w:val="3"/>
        </w:numPr>
        <w:tabs>
          <w:tab w:val="left" w:pos="360"/>
        </w:tabs>
        <w:spacing w:before="120" w:line="280" w:lineRule="exact"/>
        <w:ind w:left="680" w:hanging="323"/>
        <w:jc w:val="both"/>
        <w:rPr>
          <w:rFonts w:ascii="Arial" w:hAnsi="Arial" w:cs="Arial"/>
          <w:bCs/>
          <w:iCs/>
          <w:sz w:val="22"/>
          <w:szCs w:val="22"/>
        </w:rPr>
      </w:pPr>
      <w:r w:rsidRPr="00131635">
        <w:rPr>
          <w:rFonts w:ascii="Arial" w:hAnsi="Arial" w:cs="Arial"/>
          <w:bCs/>
          <w:iCs/>
          <w:sz w:val="22"/>
          <w:szCs w:val="22"/>
        </w:rPr>
        <w:t>cliccare sul pulsante “Esprimi interesse” (posizionato in alto) e successivamente su “OK” per completare il primo accesso alla singola RDO on line.</w:t>
      </w:r>
    </w:p>
    <w:p w14:paraId="5E9AE3D0"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Completata la procedura sopra descritta, si verrà automaticamente reindirizzati all’area “Bando Multi – Lotto” in cui verranno visualizzate tutte le RDO on line che compongono la procedura multilotto (RDO Amministrativa, posizionata in alto, nella sezione “RdO di Sola Qualifica - Comune a Tutti i Lotti” e tutte RDO on line configurate per la raccolta delle offerte sui lotti, posizionate in basso, nella sezione “Lotti”).</w:t>
      </w:r>
    </w:p>
    <w:p w14:paraId="77228E15" w14:textId="27201F6D"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Le RDO on line per le quali non è stato ancora effettuato il primo accesso sono quelle che contengono, nella colonna “Stato Risposta Multi – Lotto”, l’icona “</w:t>
      </w:r>
      <w:r w:rsidRPr="00131635">
        <w:rPr>
          <w:rFonts w:ascii="Arial" w:hAnsi="Arial" w:cs="Arial"/>
          <w:noProof/>
          <w:sz w:val="22"/>
          <w:szCs w:val="22"/>
        </w:rPr>
        <w:drawing>
          <wp:inline distT="0" distB="0" distL="0" distR="0" wp14:anchorId="5BB81B6D" wp14:editId="727FAD16">
            <wp:extent cx="182880" cy="139065"/>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l="77815" t="75917" r="19682" b="19777"/>
                    <a:stretch>
                      <a:fillRect/>
                    </a:stretch>
                  </pic:blipFill>
                  <pic:spPr bwMode="auto">
                    <a:xfrm>
                      <a:off x="0" y="0"/>
                      <a:ext cx="182880" cy="139065"/>
                    </a:xfrm>
                    <a:prstGeom prst="rect">
                      <a:avLst/>
                    </a:prstGeom>
                    <a:noFill/>
                    <a:ln>
                      <a:noFill/>
                    </a:ln>
                  </pic:spPr>
                </pic:pic>
              </a:graphicData>
            </a:graphic>
          </wp:inline>
        </w:drawing>
      </w:r>
      <w:r w:rsidRPr="00131635">
        <w:rPr>
          <w:rFonts w:ascii="Arial" w:hAnsi="Arial" w:cs="Arial"/>
          <w:bCs/>
          <w:iCs/>
          <w:sz w:val="22"/>
          <w:szCs w:val="22"/>
        </w:rPr>
        <w:t>”.</w:t>
      </w:r>
    </w:p>
    <w:p w14:paraId="03B1AE93"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
          <w:bCs/>
          <w:iCs/>
          <w:sz w:val="22"/>
          <w:szCs w:val="22"/>
        </w:rPr>
        <w:t>Il primo accesso alla RDO Amministrativa avviene automaticamente al completamento della procedura precedentemente descritta per effettuare il primo accesso ad una delle RDO on line configurate per la raccolta delle offerte sui lotti</w:t>
      </w:r>
      <w:r w:rsidRPr="00131635">
        <w:rPr>
          <w:rFonts w:ascii="Arial" w:hAnsi="Arial" w:cs="Arial"/>
          <w:bCs/>
          <w:iCs/>
          <w:sz w:val="22"/>
          <w:szCs w:val="22"/>
        </w:rPr>
        <w:t>.</w:t>
      </w:r>
    </w:p>
    <w:p w14:paraId="5282E317"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u w:val="single"/>
        </w:rPr>
        <w:t>Per poter effettuare il primo accesso alle altre RDO on line riferite ai lotti di interesse</w:t>
      </w:r>
      <w:r w:rsidRPr="00131635">
        <w:rPr>
          <w:rFonts w:ascii="Arial" w:hAnsi="Arial" w:cs="Arial"/>
          <w:bCs/>
          <w:iCs/>
          <w:sz w:val="22"/>
          <w:szCs w:val="22"/>
        </w:rPr>
        <w:t xml:space="preserve"> è necessario, in corrispondenza di ciascuna delle RDO on line riferite ai lotti di interesse:</w:t>
      </w:r>
    </w:p>
    <w:p w14:paraId="024ED136" w14:textId="388D6844" w:rsidR="00131635" w:rsidRPr="00131635" w:rsidRDefault="00131635" w:rsidP="00730120">
      <w:pPr>
        <w:numPr>
          <w:ilvl w:val="0"/>
          <w:numId w:val="4"/>
        </w:numPr>
        <w:tabs>
          <w:tab w:val="left" w:pos="360"/>
        </w:tabs>
        <w:spacing w:before="120" w:line="280" w:lineRule="exact"/>
        <w:ind w:left="700" w:hanging="340"/>
        <w:jc w:val="both"/>
        <w:rPr>
          <w:rFonts w:ascii="Arial" w:hAnsi="Arial" w:cs="Arial"/>
          <w:bCs/>
          <w:iCs/>
          <w:sz w:val="22"/>
          <w:szCs w:val="22"/>
        </w:rPr>
      </w:pPr>
      <w:r w:rsidRPr="00131635">
        <w:rPr>
          <w:rFonts w:ascii="Arial" w:hAnsi="Arial" w:cs="Arial"/>
          <w:bCs/>
          <w:iCs/>
          <w:sz w:val="22"/>
          <w:szCs w:val="22"/>
        </w:rPr>
        <w:t>cliccare sull’icona “</w:t>
      </w:r>
      <w:r w:rsidRPr="00131635">
        <w:rPr>
          <w:rFonts w:ascii="Arial" w:hAnsi="Arial" w:cs="Arial"/>
          <w:noProof/>
          <w:sz w:val="22"/>
          <w:szCs w:val="22"/>
        </w:rPr>
        <w:drawing>
          <wp:inline distT="0" distB="0" distL="0" distR="0" wp14:anchorId="4100FFDC" wp14:editId="5BF747E1">
            <wp:extent cx="182880" cy="13906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l="77815" t="75917" r="19682" b="19777"/>
                    <a:stretch>
                      <a:fillRect/>
                    </a:stretch>
                  </pic:blipFill>
                  <pic:spPr bwMode="auto">
                    <a:xfrm>
                      <a:off x="0" y="0"/>
                      <a:ext cx="182880" cy="139065"/>
                    </a:xfrm>
                    <a:prstGeom prst="rect">
                      <a:avLst/>
                    </a:prstGeom>
                    <a:noFill/>
                    <a:ln>
                      <a:noFill/>
                    </a:ln>
                  </pic:spPr>
                </pic:pic>
              </a:graphicData>
            </a:graphic>
          </wp:inline>
        </w:drawing>
      </w:r>
      <w:r w:rsidRPr="00131635">
        <w:rPr>
          <w:rFonts w:ascii="Arial" w:hAnsi="Arial" w:cs="Arial"/>
          <w:bCs/>
          <w:iCs/>
          <w:sz w:val="22"/>
          <w:szCs w:val="22"/>
        </w:rPr>
        <w:t>”, posizionata nella colonna “Stato Risposta Multi – Lotto”;</w:t>
      </w:r>
    </w:p>
    <w:p w14:paraId="24BCAEA7" w14:textId="77777777" w:rsidR="00131635" w:rsidRPr="00131635" w:rsidRDefault="00131635" w:rsidP="00730120">
      <w:pPr>
        <w:numPr>
          <w:ilvl w:val="0"/>
          <w:numId w:val="4"/>
        </w:numPr>
        <w:tabs>
          <w:tab w:val="left" w:pos="360"/>
        </w:tabs>
        <w:spacing w:before="120" w:line="280" w:lineRule="exact"/>
        <w:ind w:left="700" w:hanging="340"/>
        <w:jc w:val="both"/>
        <w:rPr>
          <w:rFonts w:ascii="Arial" w:hAnsi="Arial" w:cs="Arial"/>
          <w:bCs/>
          <w:iCs/>
          <w:sz w:val="22"/>
          <w:szCs w:val="22"/>
        </w:rPr>
      </w:pPr>
      <w:r w:rsidRPr="00131635">
        <w:rPr>
          <w:rFonts w:ascii="Arial" w:hAnsi="Arial" w:cs="Arial"/>
          <w:bCs/>
          <w:iCs/>
          <w:sz w:val="22"/>
          <w:szCs w:val="22"/>
        </w:rPr>
        <w:t>cliccare sul pulsante “Esprimi Interesse” e successivamente su “Ok” per completare il primo accesso alla singola RDO on line.</w:t>
      </w:r>
    </w:p>
    <w:p w14:paraId="758512AF" w14:textId="77777777" w:rsidR="00131635" w:rsidRPr="00131635" w:rsidRDefault="00131635" w:rsidP="00730120">
      <w:pPr>
        <w:pStyle w:val="Titolo2"/>
        <w:numPr>
          <w:ilvl w:val="3"/>
          <w:numId w:val="26"/>
        </w:numPr>
        <w:tabs>
          <w:tab w:val="left" w:pos="1890"/>
        </w:tabs>
        <w:spacing w:before="120" w:after="0" w:line="280" w:lineRule="exact"/>
        <w:ind w:left="2127" w:hanging="965"/>
        <w:rPr>
          <w:rFonts w:ascii="Arial" w:hAnsi="Arial" w:cs="Arial"/>
          <w:color w:val="1F497D"/>
          <w:sz w:val="22"/>
          <w:szCs w:val="22"/>
          <w:lang w:val="it-IT"/>
        </w:rPr>
      </w:pPr>
      <w:bookmarkStart w:id="23" w:name="_Toc13066460"/>
      <w:r w:rsidRPr="00131635">
        <w:rPr>
          <w:rFonts w:ascii="Arial" w:hAnsi="Arial" w:cs="Arial"/>
          <w:color w:val="1F497D"/>
          <w:sz w:val="22"/>
          <w:szCs w:val="22"/>
          <w:lang w:val="it-IT"/>
        </w:rPr>
        <w:t>Come effettuare gli accessi successivi</w:t>
      </w:r>
      <w:bookmarkEnd w:id="23"/>
      <w:r w:rsidRPr="00131635">
        <w:rPr>
          <w:rFonts w:ascii="Arial" w:hAnsi="Arial" w:cs="Arial"/>
          <w:color w:val="1F497D"/>
          <w:sz w:val="22"/>
          <w:szCs w:val="22"/>
          <w:lang w:val="it-IT"/>
        </w:rPr>
        <w:t xml:space="preserve"> </w:t>
      </w:r>
    </w:p>
    <w:p w14:paraId="0D2AC880"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successivamente all’area “Bando Multi – Lotto” è necessario:</w:t>
      </w:r>
    </w:p>
    <w:p w14:paraId="3D5A92F8" w14:textId="77777777" w:rsidR="00131635" w:rsidRPr="00131635" w:rsidRDefault="00131635" w:rsidP="00730120">
      <w:pPr>
        <w:numPr>
          <w:ilvl w:val="0"/>
          <w:numId w:val="5"/>
        </w:numPr>
        <w:tabs>
          <w:tab w:val="left" w:pos="360"/>
        </w:tabs>
        <w:spacing w:before="120" w:line="280" w:lineRule="exact"/>
        <w:ind w:left="686" w:hanging="326"/>
        <w:jc w:val="both"/>
        <w:rPr>
          <w:rFonts w:ascii="Arial" w:hAnsi="Arial" w:cs="Arial"/>
          <w:bCs/>
          <w:iCs/>
          <w:sz w:val="22"/>
          <w:szCs w:val="22"/>
        </w:rPr>
      </w:pPr>
      <w:r w:rsidRPr="00131635">
        <w:rPr>
          <w:rFonts w:ascii="Arial" w:hAnsi="Arial" w:cs="Arial"/>
          <w:bCs/>
          <w:iCs/>
          <w:sz w:val="22"/>
          <w:szCs w:val="22"/>
        </w:rPr>
        <w:t>accedere all’area riservata del Portale fornitori;</w:t>
      </w:r>
    </w:p>
    <w:p w14:paraId="56C4FDF9" w14:textId="77777777" w:rsidR="00131635" w:rsidRPr="00131635" w:rsidRDefault="00131635" w:rsidP="00730120">
      <w:pPr>
        <w:numPr>
          <w:ilvl w:val="0"/>
          <w:numId w:val="5"/>
        </w:numPr>
        <w:tabs>
          <w:tab w:val="left" w:pos="360"/>
        </w:tabs>
        <w:spacing w:before="120" w:line="280" w:lineRule="exact"/>
        <w:ind w:left="686" w:hanging="326"/>
        <w:jc w:val="both"/>
        <w:rPr>
          <w:rFonts w:ascii="Arial" w:hAnsi="Arial" w:cs="Arial"/>
          <w:bCs/>
          <w:iCs/>
          <w:sz w:val="22"/>
          <w:szCs w:val="22"/>
        </w:rPr>
      </w:pPr>
      <w:r w:rsidRPr="00131635">
        <w:rPr>
          <w:rFonts w:ascii="Arial" w:hAnsi="Arial" w:cs="Arial"/>
          <w:bCs/>
          <w:iCs/>
          <w:sz w:val="22"/>
          <w:szCs w:val="22"/>
        </w:rPr>
        <w:t>cliccare sul link “RdO”;</w:t>
      </w:r>
    </w:p>
    <w:p w14:paraId="5E50170A" w14:textId="77777777" w:rsidR="00131635" w:rsidRPr="00131635" w:rsidRDefault="00131635" w:rsidP="00730120">
      <w:pPr>
        <w:numPr>
          <w:ilvl w:val="0"/>
          <w:numId w:val="5"/>
        </w:numPr>
        <w:tabs>
          <w:tab w:val="left" w:pos="360"/>
        </w:tabs>
        <w:spacing w:before="120" w:line="280" w:lineRule="exact"/>
        <w:ind w:left="686" w:hanging="326"/>
        <w:jc w:val="both"/>
        <w:rPr>
          <w:rFonts w:ascii="Arial" w:hAnsi="Arial" w:cs="Arial"/>
          <w:bCs/>
          <w:iCs/>
          <w:sz w:val="22"/>
          <w:szCs w:val="22"/>
        </w:rPr>
      </w:pPr>
      <w:r w:rsidRPr="00131635">
        <w:rPr>
          <w:rFonts w:ascii="Arial" w:hAnsi="Arial" w:cs="Arial"/>
          <w:bCs/>
          <w:iCs/>
          <w:sz w:val="22"/>
          <w:szCs w:val="22"/>
        </w:rPr>
        <w:t>cliccare su una delle RDO on line per le quali è stato già effettuato il primo accesso;</w:t>
      </w:r>
    </w:p>
    <w:p w14:paraId="4190D5D1" w14:textId="77777777" w:rsidR="00131635" w:rsidRPr="00131635" w:rsidRDefault="00131635" w:rsidP="00730120">
      <w:pPr>
        <w:numPr>
          <w:ilvl w:val="0"/>
          <w:numId w:val="5"/>
        </w:numPr>
        <w:tabs>
          <w:tab w:val="left" w:pos="360"/>
        </w:tabs>
        <w:spacing w:before="120" w:line="280" w:lineRule="exact"/>
        <w:ind w:left="686" w:hanging="326"/>
        <w:jc w:val="both"/>
        <w:rPr>
          <w:rFonts w:ascii="Arial" w:hAnsi="Arial" w:cs="Arial"/>
          <w:bCs/>
          <w:iCs/>
          <w:sz w:val="22"/>
          <w:szCs w:val="22"/>
        </w:rPr>
      </w:pPr>
      <w:r w:rsidRPr="00131635">
        <w:rPr>
          <w:rFonts w:ascii="Arial" w:hAnsi="Arial" w:cs="Arial"/>
          <w:bCs/>
          <w:iCs/>
          <w:sz w:val="22"/>
          <w:szCs w:val="22"/>
        </w:rPr>
        <w:lastRenderedPageBreak/>
        <w:t>cliccare sull’etichetta “RdO Multi  Lotto” (posizionata in alto) per visualizzare l’elenco delle RDO che compongono la procedura Multi Lotto.</w:t>
      </w:r>
    </w:p>
    <w:p w14:paraId="6C677E14"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 RDO on line per la quale è stato già effettuato il primo accesso è necessario cliccare sulla riga corrispondente alla RDO on line di interesse per visualizzare l’area “Mia risposta” della RDO line.</w:t>
      </w:r>
    </w:p>
    <w:p w14:paraId="595CA639"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4" w:name="_Toc13066461"/>
      <w:r w:rsidRPr="00131635">
        <w:rPr>
          <w:rFonts w:ascii="Arial" w:hAnsi="Arial" w:cs="Arial"/>
          <w:color w:val="1F497D"/>
          <w:sz w:val="22"/>
          <w:szCs w:val="22"/>
          <w:lang w:val="it-IT"/>
        </w:rPr>
        <w:t>Come prendere visione della documentazione aggiuntiva di gara</w:t>
      </w:r>
      <w:bookmarkEnd w:id="24"/>
      <w:r w:rsidRPr="00131635">
        <w:rPr>
          <w:rFonts w:ascii="Arial" w:hAnsi="Arial" w:cs="Arial"/>
          <w:color w:val="1F497D"/>
          <w:sz w:val="22"/>
          <w:szCs w:val="22"/>
          <w:lang w:val="it-IT"/>
        </w:rPr>
        <w:t xml:space="preserve"> </w:t>
      </w:r>
    </w:p>
    <w:p w14:paraId="5261B458"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prendere visione della documentazione aggiuntiva di gara è necessario accedere alla RDO Amministrativa e cliccare sul link “Allegati Buyer” (posizionato in alto, all’interno dell’etichetta “Dettagli RDO”).</w:t>
      </w:r>
    </w:p>
    <w:p w14:paraId="0950736E"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5" w:name="_Toc13066462"/>
      <w:r w:rsidRPr="00131635">
        <w:rPr>
          <w:rFonts w:ascii="Arial" w:hAnsi="Arial" w:cs="Arial"/>
          <w:color w:val="1F497D"/>
          <w:sz w:val="22"/>
          <w:szCs w:val="22"/>
          <w:lang w:val="it-IT"/>
        </w:rPr>
        <w:t>Come avviare il processo di risposta alla singola RDO on line</w:t>
      </w:r>
      <w:bookmarkEnd w:id="25"/>
      <w:r w:rsidRPr="00131635">
        <w:rPr>
          <w:rFonts w:ascii="Arial" w:hAnsi="Arial" w:cs="Arial"/>
          <w:color w:val="1F497D"/>
          <w:sz w:val="22"/>
          <w:szCs w:val="22"/>
          <w:lang w:val="it-IT"/>
        </w:rPr>
        <w:t xml:space="preserve"> </w:t>
      </w:r>
    </w:p>
    <w:p w14:paraId="6E69062B"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avviare il processo di risposta alla RDO on line è necessario accedere all’area “Mia risposta” della RDO on line di interesse e cliccare sul pulsante “Rispondi” (posizionato alla destra dello schermo). Questa azione dovrà essere effettuata solo al primo accesso.</w:t>
      </w:r>
    </w:p>
    <w:p w14:paraId="4E1E9D33"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6" w:name="_Toc13066463"/>
      <w:r w:rsidRPr="00131635">
        <w:rPr>
          <w:rFonts w:ascii="Arial" w:hAnsi="Arial" w:cs="Arial"/>
          <w:color w:val="1F497D"/>
          <w:sz w:val="22"/>
          <w:szCs w:val="22"/>
          <w:lang w:val="it-IT"/>
        </w:rPr>
        <w:t>Come accedere all’area “Risposta di qualifica” della RDO Amministrativa</w:t>
      </w:r>
      <w:bookmarkEnd w:id="26"/>
      <w:r w:rsidRPr="00131635">
        <w:rPr>
          <w:rFonts w:ascii="Arial" w:hAnsi="Arial" w:cs="Arial"/>
          <w:color w:val="1F497D"/>
          <w:sz w:val="22"/>
          <w:szCs w:val="22"/>
          <w:lang w:val="it-IT"/>
        </w:rPr>
        <w:t xml:space="preserve"> </w:t>
      </w:r>
    </w:p>
    <w:p w14:paraId="078197DB"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all’area “Risposta di qualifica” della RDO on line è necessario accedere all’area “Mia risposta” della RDO Amministrativa e cliccare sul link “Risposta di qualifica” (posizionato all’interno della sezione “Riassunto risposta”). In alternativa è possibile cliccare sul pulsante “Modifica Risposta” (posizionato, alla destra dello schermo, in corrispondenza della sezione “Risposta di qualifica”).</w:t>
      </w:r>
    </w:p>
    <w:p w14:paraId="11AB565F"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Completate le attività richieste è necessario cliccare sul pulsante “Salva e esci”.</w:t>
      </w:r>
    </w:p>
    <w:p w14:paraId="751D3B9F"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7" w:name="_Toc13066464"/>
      <w:r w:rsidRPr="00131635">
        <w:rPr>
          <w:rFonts w:ascii="Arial" w:hAnsi="Arial" w:cs="Arial"/>
          <w:color w:val="1F497D"/>
          <w:sz w:val="22"/>
          <w:szCs w:val="22"/>
          <w:lang w:val="it-IT"/>
        </w:rPr>
        <w:t>(se richiesta la formulazione dell’offerta tecnica nei documenti di gara) Come accedere all’area “Risposta tecnica” delle RDO on line configurate per la raccolta delle offerte sui lotti</w:t>
      </w:r>
      <w:bookmarkEnd w:id="27"/>
    </w:p>
    <w:p w14:paraId="7D853D0B"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all’area “Risposta tecnica” delle RDO line riferite ai lotti di interesse è necessario, per ciascuna delle RDO on line riferite ai lotti di interesse, accedere all’area “Mia risposta” della RDO on line e cliccare sul link “Risposta tecnica” (posizionato all’interno del box “Riassunto risposta”). In alternativa è possibile cliccare sul pulsante “Modifica Risposta” (posizionato, alla destra dello schermo, in corrispondenza della sezione “Risposta tecnica”).</w:t>
      </w:r>
    </w:p>
    <w:p w14:paraId="7B83B99E"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lastRenderedPageBreak/>
        <w:t>Completate le attività richieste è necessario cliccare sul pulsante “Salva e esci”</w:t>
      </w:r>
    </w:p>
    <w:p w14:paraId="0774CE86" w14:textId="77777777" w:rsidR="00131635" w:rsidRPr="00131635" w:rsidRDefault="00131635" w:rsidP="00730120">
      <w:pPr>
        <w:pStyle w:val="Titolo2"/>
        <w:numPr>
          <w:ilvl w:val="2"/>
          <w:numId w:val="26"/>
        </w:numPr>
        <w:spacing w:before="120" w:after="0" w:line="280" w:lineRule="exact"/>
        <w:ind w:left="1418" w:hanging="648"/>
        <w:rPr>
          <w:rFonts w:ascii="Arial" w:hAnsi="Arial" w:cs="Arial"/>
          <w:color w:val="1F497D"/>
          <w:sz w:val="22"/>
          <w:szCs w:val="22"/>
          <w:lang w:val="it-IT"/>
        </w:rPr>
      </w:pPr>
      <w:bookmarkStart w:id="28" w:name="_Toc13066465"/>
      <w:r w:rsidRPr="00131635">
        <w:rPr>
          <w:rFonts w:ascii="Arial" w:hAnsi="Arial" w:cs="Arial"/>
          <w:color w:val="1F497D"/>
          <w:sz w:val="22"/>
          <w:szCs w:val="22"/>
          <w:lang w:val="it-IT"/>
        </w:rPr>
        <w:t>Come accedere all’area “Risposta economica” delle RDO on line configurate per la raccolta delle offerte sui lotti</w:t>
      </w:r>
      <w:bookmarkEnd w:id="28"/>
    </w:p>
    <w:p w14:paraId="2723A25A"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Per accedere all’area “Risposta economica” delle RDO line riferite ai lotti di interesse è necessario, per ciascuna delle RDO on line riferite ai lotti di interesse, accedere all’area “Mia risposta” della RDO on line e cliccare sul link “Risposta economica” (posizionato all’interno del box “Riassunto risposta”). In alternativa è possibile cliccare sul pulsante “Modifica Risposta” (posizionato, alla destra dello schermo, in corrispondenza della sezione “Risposta economica”).</w:t>
      </w:r>
    </w:p>
    <w:p w14:paraId="1D182EF7" w14:textId="77777777" w:rsidR="00131635" w:rsidRPr="00131635" w:rsidRDefault="00131635" w:rsidP="00730120">
      <w:pPr>
        <w:tabs>
          <w:tab w:val="left" w:pos="360"/>
        </w:tabs>
        <w:spacing w:before="120" w:line="280" w:lineRule="exact"/>
        <w:jc w:val="both"/>
        <w:rPr>
          <w:rFonts w:ascii="Arial" w:hAnsi="Arial" w:cs="Arial"/>
          <w:bCs/>
          <w:iCs/>
          <w:sz w:val="22"/>
          <w:szCs w:val="22"/>
        </w:rPr>
      </w:pPr>
      <w:r w:rsidRPr="00131635">
        <w:rPr>
          <w:rFonts w:ascii="Arial" w:hAnsi="Arial" w:cs="Arial"/>
          <w:bCs/>
          <w:iCs/>
          <w:sz w:val="22"/>
          <w:szCs w:val="22"/>
        </w:rPr>
        <w:t>Completate le attività richieste è necessario cliccare sul pulsante “Salva e esci”.</w:t>
      </w:r>
    </w:p>
    <w:p w14:paraId="61181DBC"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29" w:name="_Toc13066466"/>
      <w:r w:rsidRPr="00131635">
        <w:rPr>
          <w:rFonts w:ascii="Arial" w:hAnsi="Arial" w:cs="Arial"/>
          <w:b/>
          <w:color w:val="1F497D"/>
          <w:sz w:val="22"/>
          <w:szCs w:val="22"/>
        </w:rPr>
        <w:t>Come inserire i documenti nel sistema</w:t>
      </w:r>
      <w:bookmarkEnd w:id="29"/>
    </w:p>
    <w:p w14:paraId="7539A204"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u w:val="single"/>
          <w:lang w:val="it-IT"/>
        </w:rPr>
      </w:pPr>
      <w:bookmarkStart w:id="30" w:name="_Toc13066467"/>
      <w:r w:rsidRPr="00131635">
        <w:rPr>
          <w:rFonts w:ascii="Arial" w:hAnsi="Arial" w:cs="Arial"/>
          <w:color w:val="1F497D"/>
          <w:sz w:val="22"/>
          <w:szCs w:val="22"/>
          <w:u w:val="single"/>
          <w:lang w:val="it-IT"/>
        </w:rPr>
        <w:t>PROCEDURA MONOLOTTO</w:t>
      </w:r>
      <w:bookmarkEnd w:id="30"/>
    </w:p>
    <w:p w14:paraId="3F0962CC" w14:textId="77777777" w:rsidR="00131635" w:rsidRPr="00131635" w:rsidRDefault="00131635" w:rsidP="00730120">
      <w:pPr>
        <w:pStyle w:val="Titolo2"/>
        <w:numPr>
          <w:ilvl w:val="2"/>
          <w:numId w:val="27"/>
        </w:numPr>
        <w:spacing w:before="120" w:after="0" w:line="280" w:lineRule="exact"/>
        <w:ind w:left="1418" w:hanging="662"/>
        <w:rPr>
          <w:rFonts w:ascii="Arial" w:hAnsi="Arial" w:cs="Arial"/>
          <w:color w:val="1F497D"/>
          <w:sz w:val="22"/>
          <w:szCs w:val="22"/>
          <w:lang w:val="it-IT"/>
        </w:rPr>
      </w:pPr>
      <w:bookmarkStart w:id="31" w:name="_Toc13066468"/>
      <w:r w:rsidRPr="00131635">
        <w:rPr>
          <w:rFonts w:ascii="Arial" w:hAnsi="Arial" w:cs="Arial"/>
          <w:color w:val="1F497D"/>
          <w:sz w:val="22"/>
          <w:szCs w:val="22"/>
          <w:lang w:val="it-IT"/>
        </w:rPr>
        <w:t>Come inserire i documenti nell’area “Risposta di qualifica” della RDO on line</w:t>
      </w:r>
      <w:bookmarkEnd w:id="31"/>
    </w:p>
    <w:p w14:paraId="662002F3"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amministrativi richiesti ai fini della partecipazione è necessario:</w:t>
      </w:r>
    </w:p>
    <w:p w14:paraId="751E121F"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 xml:space="preserve"> accedere all’area “Risposta di qualifica” della RDO on line;</w:t>
      </w:r>
    </w:p>
    <w:p w14:paraId="1DAA140B"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 dello schermo);</w:t>
      </w:r>
    </w:p>
    <w:p w14:paraId="20CFA950"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“Seleziona un file da caricare”;</w:t>
      </w:r>
    </w:p>
    <w:p w14:paraId="599F2832"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49D5E09A"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“Conferma” (posizionato in alto);</w:t>
      </w:r>
    </w:p>
    <w:p w14:paraId="2D165701"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 xml:space="preserve">[nel caso in cui sia stato caricato un file non firmato digitalmente, con firma digitale non riconosciuta dallo strumento di verifica disponibile sul Portale o segnalata non valida dallo stesso] cliccare nuovamente sul </w:t>
      </w:r>
      <w:r w:rsidRPr="00131635">
        <w:rPr>
          <w:rFonts w:ascii="Arial" w:hAnsi="Arial" w:cs="Arial"/>
          <w:sz w:val="22"/>
          <w:szCs w:val="22"/>
        </w:rPr>
        <w:lastRenderedPageBreak/>
        <w:t>pulsante “Conferma”</w:t>
      </w:r>
      <w:r w:rsidRPr="00131635">
        <w:rPr>
          <w:rStyle w:val="Rimandonotaapidipagina"/>
          <w:rFonts w:ascii="Arial" w:hAnsi="Arial" w:cs="Arial"/>
          <w:sz w:val="22"/>
          <w:szCs w:val="22"/>
        </w:rPr>
        <w:footnoteReference w:id="1"/>
      </w:r>
      <w:r w:rsidRPr="00131635">
        <w:rPr>
          <w:rFonts w:ascii="Arial" w:hAnsi="Arial" w:cs="Arial"/>
          <w:sz w:val="22"/>
          <w:szCs w:val="22"/>
        </w:rPr>
        <w:t xml:space="preserve"> (posizionato in alto);</w:t>
      </w:r>
    </w:p>
    <w:p w14:paraId="4D1479C9"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per ciascun documento da caricare ripetere le operazioni descritte dalla lettera b) alla lettera f);</w:t>
      </w:r>
    </w:p>
    <w:p w14:paraId="2590E53E"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42B75177" w14:textId="77777777" w:rsidR="00131635" w:rsidRPr="00131635" w:rsidRDefault="00131635" w:rsidP="00730120">
      <w:pPr>
        <w:widowControl w:val="0"/>
        <w:numPr>
          <w:ilvl w:val="0"/>
          <w:numId w:val="17"/>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0DBD292F" w14:textId="77777777" w:rsidR="00131635" w:rsidRPr="00131635" w:rsidRDefault="00131635" w:rsidP="00730120">
      <w:pPr>
        <w:pStyle w:val="Titolo2"/>
        <w:numPr>
          <w:ilvl w:val="2"/>
          <w:numId w:val="27"/>
        </w:numPr>
        <w:spacing w:before="120" w:after="0" w:line="280" w:lineRule="exact"/>
        <w:ind w:left="1418" w:hanging="662"/>
        <w:rPr>
          <w:rFonts w:ascii="Arial" w:hAnsi="Arial" w:cs="Arial"/>
          <w:color w:val="1F497D"/>
          <w:sz w:val="22"/>
          <w:szCs w:val="22"/>
          <w:lang w:val="it-IT"/>
        </w:rPr>
      </w:pPr>
      <w:bookmarkStart w:id="32" w:name="_Toc13066469"/>
      <w:r w:rsidRPr="00131635">
        <w:rPr>
          <w:rFonts w:ascii="Arial" w:hAnsi="Arial" w:cs="Arial"/>
          <w:color w:val="1F497D"/>
          <w:sz w:val="22"/>
          <w:szCs w:val="22"/>
          <w:lang w:val="it-IT"/>
        </w:rPr>
        <w:t>Come inserire i documenti nell’area “Risposta tecnica” della RDO on line</w:t>
      </w:r>
      <w:bookmarkEnd w:id="32"/>
    </w:p>
    <w:p w14:paraId="2CE1B995"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relativi all’offerta tecnica (se richiesti nei documenti di gara) è necessario:</w:t>
      </w:r>
    </w:p>
    <w:p w14:paraId="6A9943DF"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w:t>
      </w:r>
    </w:p>
    <w:p w14:paraId="14CDAB70"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“Seleziona un file da caricare”;</w:t>
      </w:r>
    </w:p>
    <w:p w14:paraId="3136B0F8"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1A2FE64C"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“Conferma” (posizionato in alto);</w:t>
      </w:r>
    </w:p>
    <w:p w14:paraId="3AA2C109"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[nel caso in cui sia stato caricato un file non firmato digitalmente, con firma digitale non riconosciuta dallo strumento di verifica disponibile sul Portale o segnalata non valida dallo stesso] cliccare nuovamente sul pulsante “Conferma”</w:t>
      </w:r>
      <w:r w:rsidRPr="00131635">
        <w:rPr>
          <w:rStyle w:val="Rimandonotaapidipagina"/>
          <w:rFonts w:ascii="Arial" w:hAnsi="Arial" w:cs="Arial"/>
          <w:sz w:val="22"/>
          <w:szCs w:val="22"/>
        </w:rPr>
        <w:footnoteReference w:id="2"/>
      </w:r>
      <w:r w:rsidRPr="00131635">
        <w:rPr>
          <w:rFonts w:ascii="Arial" w:hAnsi="Arial" w:cs="Arial"/>
          <w:sz w:val="22"/>
          <w:szCs w:val="22"/>
        </w:rPr>
        <w:t xml:space="preserve"> (posizionato in alto);</w:t>
      </w:r>
    </w:p>
    <w:p w14:paraId="10D43E6E"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lastRenderedPageBreak/>
        <w:t>per ciascun documento da caricare ripetere le operazioni descritte dalla lettera b) alla lettera f);</w:t>
      </w:r>
    </w:p>
    <w:p w14:paraId="396BB25E"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73A680A9" w14:textId="77777777" w:rsidR="00131635" w:rsidRPr="00131635" w:rsidRDefault="00131635" w:rsidP="00730120">
      <w:pPr>
        <w:widowControl w:val="0"/>
        <w:numPr>
          <w:ilvl w:val="0"/>
          <w:numId w:val="1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55A2BC4B" w14:textId="77777777" w:rsidR="00131635" w:rsidRPr="00131635" w:rsidRDefault="00131635" w:rsidP="00730120">
      <w:pPr>
        <w:pStyle w:val="Titolo2"/>
        <w:numPr>
          <w:ilvl w:val="2"/>
          <w:numId w:val="27"/>
        </w:numPr>
        <w:spacing w:before="120" w:after="0" w:line="280" w:lineRule="exact"/>
        <w:ind w:left="1418" w:hanging="662"/>
        <w:rPr>
          <w:rFonts w:ascii="Arial" w:hAnsi="Arial" w:cs="Arial"/>
          <w:color w:val="1F497D"/>
          <w:sz w:val="22"/>
          <w:szCs w:val="22"/>
          <w:lang w:val="it-IT"/>
        </w:rPr>
      </w:pPr>
      <w:bookmarkStart w:id="33" w:name="_Toc13066470"/>
      <w:r w:rsidRPr="00131635">
        <w:rPr>
          <w:rFonts w:ascii="Arial" w:hAnsi="Arial" w:cs="Arial"/>
          <w:color w:val="1F497D"/>
          <w:sz w:val="22"/>
          <w:szCs w:val="22"/>
          <w:lang w:val="it-IT"/>
        </w:rPr>
        <w:t>Come inserire i documenti nell’area “Risposta economica” della RDO on line</w:t>
      </w:r>
      <w:bookmarkEnd w:id="33"/>
    </w:p>
    <w:p w14:paraId="5F1E6E79"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relativi all’offerta economica è necessario:</w:t>
      </w:r>
    </w:p>
    <w:p w14:paraId="2D810102"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accedere all’area “Risposta economica” della RDO on line;</w:t>
      </w:r>
    </w:p>
    <w:p w14:paraId="49107687"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w:t>
      </w:r>
    </w:p>
    <w:p w14:paraId="179FF9DA"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“Seleziona un file da caricare”;</w:t>
      </w:r>
    </w:p>
    <w:p w14:paraId="6F40EDBE"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28ED9227"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“Conferma” (posizionato in alto);</w:t>
      </w:r>
    </w:p>
    <w:p w14:paraId="3D0CAD06"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[nel caso in cui sia stato caricato un file non firmato digitalmente, con firma digitale non riconosciuta dallo strumento di verifica disponibile sul Portale o segnalata non valida dallo stesso] cliccare nuovamente sul pulsante “Conferma”</w:t>
      </w:r>
      <w:r w:rsidRPr="00131635">
        <w:rPr>
          <w:rStyle w:val="Rimandonotaapidipagina"/>
          <w:rFonts w:ascii="Arial" w:hAnsi="Arial" w:cs="Arial"/>
          <w:sz w:val="22"/>
          <w:szCs w:val="22"/>
        </w:rPr>
        <w:footnoteReference w:id="3"/>
      </w:r>
      <w:r w:rsidRPr="00131635">
        <w:rPr>
          <w:rFonts w:ascii="Arial" w:hAnsi="Arial" w:cs="Arial"/>
          <w:sz w:val="22"/>
          <w:szCs w:val="22"/>
        </w:rPr>
        <w:t xml:space="preserve"> (posizionato in alto);</w:t>
      </w:r>
    </w:p>
    <w:p w14:paraId="2A568444"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per ciascun documento da caricare ripetere le operazioni descritte dalla lettera b) alla lettera f);</w:t>
      </w:r>
    </w:p>
    <w:p w14:paraId="541CEA50"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7455CF15" w14:textId="77777777" w:rsidR="00131635" w:rsidRPr="00131635" w:rsidRDefault="00131635" w:rsidP="00730120">
      <w:pPr>
        <w:widowControl w:val="0"/>
        <w:numPr>
          <w:ilvl w:val="0"/>
          <w:numId w:val="19"/>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1AF65889"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lang w:val="it-IT"/>
        </w:rPr>
      </w:pPr>
      <w:bookmarkStart w:id="34" w:name="_Toc13066471"/>
      <w:r w:rsidRPr="00131635">
        <w:rPr>
          <w:rFonts w:ascii="Arial" w:hAnsi="Arial" w:cs="Arial"/>
          <w:color w:val="1F497D"/>
          <w:sz w:val="22"/>
          <w:szCs w:val="22"/>
          <w:lang w:val="it-IT"/>
        </w:rPr>
        <w:lastRenderedPageBreak/>
        <w:t>PROCEDURA MULTILOTTO</w:t>
      </w:r>
      <w:bookmarkEnd w:id="34"/>
    </w:p>
    <w:p w14:paraId="77AF35A4" w14:textId="77777777" w:rsidR="00131635" w:rsidRPr="00131635" w:rsidRDefault="00131635" w:rsidP="00730120">
      <w:pPr>
        <w:pStyle w:val="Titolo2"/>
        <w:numPr>
          <w:ilvl w:val="2"/>
          <w:numId w:val="28"/>
        </w:numPr>
        <w:spacing w:before="120" w:after="0" w:line="280" w:lineRule="exact"/>
        <w:ind w:left="1418" w:hanging="676"/>
        <w:rPr>
          <w:rFonts w:ascii="Arial" w:hAnsi="Arial" w:cs="Arial"/>
          <w:color w:val="1F497D"/>
          <w:sz w:val="22"/>
          <w:szCs w:val="22"/>
          <w:lang w:val="it-IT"/>
        </w:rPr>
      </w:pPr>
      <w:bookmarkStart w:id="35" w:name="_Toc13066472"/>
      <w:r w:rsidRPr="00131635">
        <w:rPr>
          <w:rFonts w:ascii="Arial" w:hAnsi="Arial" w:cs="Arial"/>
          <w:color w:val="1F497D"/>
          <w:sz w:val="22"/>
          <w:szCs w:val="22"/>
          <w:lang w:val="it-IT"/>
        </w:rPr>
        <w:t>Come inserire i documenti nell’area “Risposta di qualifica” della RDO Amministrativa</w:t>
      </w:r>
      <w:bookmarkEnd w:id="35"/>
    </w:p>
    <w:p w14:paraId="17A9C56C"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amministrativi richiesti ai fini della partecipazione è necessario:</w:t>
      </w:r>
    </w:p>
    <w:p w14:paraId="670788FD" w14:textId="77777777" w:rsidR="00131635" w:rsidRPr="00131635" w:rsidRDefault="00131635" w:rsidP="00730120">
      <w:pPr>
        <w:widowControl w:val="0"/>
        <w:numPr>
          <w:ilvl w:val="0"/>
          <w:numId w:val="8"/>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all’area “Risposta di qualifica” della RDO Amministrativa;</w:t>
      </w:r>
    </w:p>
    <w:p w14:paraId="271F3A10"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 dello schermo);</w:t>
      </w:r>
    </w:p>
    <w:p w14:paraId="74033DB8"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“Seleziona un file da caricare”;</w:t>
      </w:r>
    </w:p>
    <w:p w14:paraId="3B63A7BE"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7926ED13"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“Conferma” (posizionato in alto);</w:t>
      </w:r>
    </w:p>
    <w:p w14:paraId="6561F5ED"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[nel caso in cui sia stato caricato un file non firmato digitalmente, con firma digitale non riconosciuta dallo strumento di verifica disponibile sul Portale o segnalata non valida dallo stesso] cliccare nuovamente sul pulsante “Conferma”</w:t>
      </w:r>
      <w:r w:rsidRPr="00131635">
        <w:rPr>
          <w:rStyle w:val="Rimandonotaapidipagina"/>
          <w:rFonts w:ascii="Arial" w:hAnsi="Arial" w:cs="Arial"/>
          <w:sz w:val="22"/>
          <w:szCs w:val="22"/>
        </w:rPr>
        <w:footnoteReference w:id="4"/>
      </w:r>
      <w:r w:rsidRPr="00131635">
        <w:rPr>
          <w:rFonts w:ascii="Arial" w:hAnsi="Arial" w:cs="Arial"/>
          <w:sz w:val="22"/>
          <w:szCs w:val="22"/>
        </w:rPr>
        <w:t xml:space="preserve"> (posizionato in alto);</w:t>
      </w:r>
    </w:p>
    <w:p w14:paraId="7A246108"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per ciascun documento da caricare ripetere le operazioni descritte dalla lettera b) alla lettera f);</w:t>
      </w:r>
    </w:p>
    <w:p w14:paraId="60AB6B3D"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2B3DDC67" w14:textId="77777777" w:rsidR="00131635" w:rsidRPr="00131635" w:rsidRDefault="00131635" w:rsidP="00730120">
      <w:pPr>
        <w:widowControl w:val="0"/>
        <w:numPr>
          <w:ilvl w:val="0"/>
          <w:numId w:val="8"/>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7F3D1BB4" w14:textId="77777777" w:rsidR="00131635" w:rsidRPr="00131635" w:rsidRDefault="00131635" w:rsidP="00730120">
      <w:pPr>
        <w:pStyle w:val="Titolo2"/>
        <w:numPr>
          <w:ilvl w:val="2"/>
          <w:numId w:val="28"/>
        </w:numPr>
        <w:spacing w:before="120" w:after="0" w:line="280" w:lineRule="exact"/>
        <w:ind w:left="1418" w:hanging="676"/>
        <w:rPr>
          <w:rFonts w:ascii="Arial" w:hAnsi="Arial" w:cs="Arial"/>
          <w:color w:val="1F497D"/>
          <w:sz w:val="22"/>
          <w:szCs w:val="22"/>
          <w:lang w:val="it-IT"/>
        </w:rPr>
      </w:pPr>
      <w:bookmarkStart w:id="36" w:name="_Toc13066473"/>
      <w:r w:rsidRPr="00131635">
        <w:rPr>
          <w:rFonts w:ascii="Arial" w:hAnsi="Arial" w:cs="Arial"/>
          <w:color w:val="1F497D"/>
          <w:sz w:val="22"/>
          <w:szCs w:val="22"/>
          <w:lang w:val="it-IT"/>
        </w:rPr>
        <w:lastRenderedPageBreak/>
        <w:t>Come inserire i documenti nell’area “Risposta tecnica” delle RDO on line configurate per la raccolta delle offerte sui lotti</w:t>
      </w:r>
      <w:bookmarkEnd w:id="36"/>
    </w:p>
    <w:p w14:paraId="665CC2BF"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relativi all’offerta tecnica (se richiesti nei documenti di gara) sui lotti di interesse è necessario, per ciascuno dei lotti di interesse:</w:t>
      </w:r>
    </w:p>
    <w:p w14:paraId="0FA80B0E"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accedere all’area “Risposta tecnica” della RDO on line riferita al lotto di interesse;</w:t>
      </w:r>
    </w:p>
    <w:p w14:paraId="3CBCE09E"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w:t>
      </w:r>
    </w:p>
    <w:p w14:paraId="3501E0A5"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cliccare sul pulsante “Seleziona un file da caricare”;</w:t>
      </w:r>
    </w:p>
    <w:p w14:paraId="2413EC37"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2B59BE64"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cliccare sul pulsante “Conferma” (posizionato in alto);</w:t>
      </w:r>
    </w:p>
    <w:p w14:paraId="2CE9D5F3"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[nel caso in cui sia stato caricato un file non firmato digitalmente, con firma digitale non riconosciuta dallo strumento di verifica disponibile sul Portale o segnalata non valida dallo stesso] cliccare nuovamente sul pulsante “Conferma”</w:t>
      </w:r>
      <w:r w:rsidRPr="00131635">
        <w:rPr>
          <w:rStyle w:val="Rimandonotaapidipagina"/>
          <w:rFonts w:ascii="Arial" w:hAnsi="Arial" w:cs="Arial"/>
          <w:sz w:val="22"/>
          <w:szCs w:val="22"/>
        </w:rPr>
        <w:footnoteReference w:id="5"/>
      </w:r>
      <w:r w:rsidRPr="00131635">
        <w:rPr>
          <w:rFonts w:ascii="Arial" w:hAnsi="Arial" w:cs="Arial"/>
          <w:sz w:val="22"/>
          <w:szCs w:val="22"/>
        </w:rPr>
        <w:t xml:space="preserve"> (posizionato in alto);</w:t>
      </w:r>
    </w:p>
    <w:p w14:paraId="21C19A07"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per ciascun documento da caricare ripetere le operazioni descritte dalla lettera b) alla lettera f);</w:t>
      </w:r>
    </w:p>
    <w:p w14:paraId="1B3ED4B7"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54731F9C" w14:textId="77777777" w:rsidR="00131635" w:rsidRPr="00131635" w:rsidRDefault="00131635" w:rsidP="00730120">
      <w:pPr>
        <w:widowControl w:val="0"/>
        <w:numPr>
          <w:ilvl w:val="0"/>
          <w:numId w:val="9"/>
        </w:numPr>
        <w:tabs>
          <w:tab w:val="left" w:pos="0"/>
        </w:tabs>
        <w:spacing w:before="120" w:line="280" w:lineRule="exact"/>
        <w:ind w:left="700"/>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5F90872D" w14:textId="77777777" w:rsidR="00131635" w:rsidRPr="00131635" w:rsidRDefault="00131635" w:rsidP="00730120">
      <w:pPr>
        <w:pStyle w:val="Titolo2"/>
        <w:numPr>
          <w:ilvl w:val="2"/>
          <w:numId w:val="28"/>
        </w:numPr>
        <w:spacing w:before="120" w:after="0" w:line="280" w:lineRule="exact"/>
        <w:ind w:left="1418" w:hanging="676"/>
        <w:rPr>
          <w:rFonts w:ascii="Arial" w:hAnsi="Arial" w:cs="Arial"/>
          <w:color w:val="1F497D"/>
          <w:sz w:val="22"/>
          <w:szCs w:val="22"/>
          <w:lang w:val="it-IT"/>
        </w:rPr>
      </w:pPr>
      <w:bookmarkStart w:id="37" w:name="_Toc13066474"/>
      <w:r w:rsidRPr="00131635">
        <w:rPr>
          <w:rFonts w:ascii="Arial" w:hAnsi="Arial" w:cs="Arial"/>
          <w:color w:val="1F497D"/>
          <w:sz w:val="22"/>
          <w:szCs w:val="22"/>
          <w:lang w:val="it-IT"/>
        </w:rPr>
        <w:lastRenderedPageBreak/>
        <w:t>Come inserire i documenti nell’area “Risposta economica” delle RDO on line configurate per la raccolta delle offerte sui lotti</w:t>
      </w:r>
      <w:bookmarkEnd w:id="37"/>
    </w:p>
    <w:p w14:paraId="469EAB94"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inserire i documenti relativi all’offerta economica sui lotti di interesse è necessario, per ciascuno dei lotti di interesse:</w:t>
      </w:r>
    </w:p>
    <w:p w14:paraId="50292BA0"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accedere all’area “Risposta economica” della RDO on line riferita al lotto di interesse;</w:t>
      </w:r>
    </w:p>
    <w:p w14:paraId="567B7151"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in corrispondenza del parametro di tipo “Allegato” all’interno del quale deve essere inserito il documento, cliccare sul link “Clicca per allegare un file” (posizionato alla destra);</w:t>
      </w:r>
    </w:p>
    <w:p w14:paraId="58B7023F"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“Seleziona un file da caricare”;</w:t>
      </w:r>
    </w:p>
    <w:p w14:paraId="7FDE1236"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selezionare il documento precedentemente salvato all’interno del proprio PC;</w:t>
      </w:r>
    </w:p>
    <w:p w14:paraId="056D8DF8"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sul pulsante “Conferma” (posizionato in alto);</w:t>
      </w:r>
    </w:p>
    <w:p w14:paraId="56EC0962"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[nel caso in cui sia stato caricato un file non firmato digitalmente, con firma digitale non riconosciuta dallo strumento di verifica disponibile sul Portale o segnalata non valida dallo stesso] cliccare nuovamente sul pulsante “Conferma”</w:t>
      </w:r>
      <w:r w:rsidRPr="00131635">
        <w:rPr>
          <w:rStyle w:val="Rimandonotaapidipagina"/>
          <w:rFonts w:ascii="Arial" w:hAnsi="Arial" w:cs="Arial"/>
          <w:sz w:val="22"/>
          <w:szCs w:val="22"/>
        </w:rPr>
        <w:footnoteReference w:id="6"/>
      </w:r>
      <w:r w:rsidRPr="00131635">
        <w:rPr>
          <w:rFonts w:ascii="Arial" w:hAnsi="Arial" w:cs="Arial"/>
          <w:sz w:val="22"/>
          <w:szCs w:val="22"/>
        </w:rPr>
        <w:t xml:space="preserve"> (posizionato in alto);</w:t>
      </w:r>
    </w:p>
    <w:p w14:paraId="3830C779"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per ciascun documento da caricare ripetere le operazioni descritte dalla lettera b) alla lettera f);</w:t>
      </w:r>
    </w:p>
    <w:p w14:paraId="426142C0"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[una volta caricati tutti i documenti] cliccare sul pulsante “Salva e esci”;</w:t>
      </w:r>
    </w:p>
    <w:p w14:paraId="284A98C4" w14:textId="77777777" w:rsidR="00131635" w:rsidRPr="00131635" w:rsidRDefault="00131635" w:rsidP="00730120">
      <w:pPr>
        <w:widowControl w:val="0"/>
        <w:numPr>
          <w:ilvl w:val="0"/>
          <w:numId w:val="10"/>
        </w:numPr>
        <w:tabs>
          <w:tab w:val="left" w:pos="0"/>
        </w:tabs>
        <w:spacing w:before="120" w:line="280" w:lineRule="exact"/>
        <w:ind w:left="680" w:hanging="323"/>
        <w:jc w:val="both"/>
        <w:rPr>
          <w:rFonts w:ascii="Arial" w:hAnsi="Arial" w:cs="Arial"/>
          <w:sz w:val="22"/>
          <w:szCs w:val="22"/>
        </w:rPr>
      </w:pPr>
      <w:r w:rsidRPr="00131635">
        <w:rPr>
          <w:rFonts w:ascii="Arial" w:hAnsi="Arial" w:cs="Arial"/>
          <w:sz w:val="22"/>
          <w:szCs w:val="22"/>
        </w:rPr>
        <w:t>cliccare su “OK” per confermare l’inserimento o su “Annulla” per tornare alla schermata precedente.</w:t>
      </w:r>
    </w:p>
    <w:p w14:paraId="50D368F3"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lang w:val="it-IT"/>
        </w:rPr>
      </w:pPr>
      <w:bookmarkStart w:id="38" w:name="_Toc13066475"/>
      <w:r w:rsidRPr="00131635">
        <w:rPr>
          <w:rFonts w:ascii="Arial" w:hAnsi="Arial" w:cs="Arial"/>
          <w:color w:val="1F497D"/>
          <w:sz w:val="22"/>
          <w:szCs w:val="22"/>
          <w:lang w:val="it-IT"/>
        </w:rPr>
        <w:t>Note per l’inserimento dei documenti a portale</w:t>
      </w:r>
      <w:bookmarkEnd w:id="38"/>
    </w:p>
    <w:p w14:paraId="596E12A2"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All’interno delle aree di risposta sono presenti dei parametri di tipo “Allegato” con descrizione corrispondente ai documenti richiesti dalla Stazione Appaltante nei documenti di gara.</w:t>
      </w:r>
    </w:p>
    <w:p w14:paraId="6ECDC151"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lastRenderedPageBreak/>
        <w:t xml:space="preserve">E’ necessario allegare i documenti nelle sezioni e nei parametri corrispondenti. </w:t>
      </w:r>
    </w:p>
    <w:p w14:paraId="667E32EA"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Si precisa che, con riferimento ai documenti da inserire nell’area “</w:t>
      </w:r>
      <w:r w:rsidRPr="00131635">
        <w:rPr>
          <w:rFonts w:ascii="Arial" w:hAnsi="Arial" w:cs="Arial"/>
          <w:bCs/>
          <w:iCs/>
          <w:sz w:val="22"/>
          <w:szCs w:val="22"/>
        </w:rPr>
        <w:t>Risposta di qualifica</w:t>
      </w:r>
      <w:r w:rsidRPr="00131635">
        <w:rPr>
          <w:rFonts w:ascii="Arial" w:hAnsi="Arial" w:cs="Arial"/>
          <w:sz w:val="22"/>
          <w:szCs w:val="22"/>
        </w:rPr>
        <w:t>”, devono essere seguite le seguenti regole:</w:t>
      </w:r>
    </w:p>
    <w:p w14:paraId="127429D4" w14:textId="77777777" w:rsidR="00131635" w:rsidRPr="00131635" w:rsidRDefault="00131635" w:rsidP="00730120">
      <w:pPr>
        <w:numPr>
          <w:ilvl w:val="0"/>
          <w:numId w:val="6"/>
        </w:numPr>
        <w:spacing w:before="120" w:line="280" w:lineRule="exact"/>
        <w:ind w:left="700" w:hanging="354"/>
        <w:jc w:val="both"/>
        <w:rPr>
          <w:rFonts w:ascii="Arial" w:hAnsi="Arial" w:cs="Arial"/>
          <w:sz w:val="22"/>
          <w:szCs w:val="22"/>
        </w:rPr>
      </w:pPr>
      <w:r w:rsidRPr="00131635">
        <w:rPr>
          <w:rFonts w:ascii="Arial" w:hAnsi="Arial" w:cs="Arial"/>
          <w:sz w:val="22"/>
          <w:szCs w:val="22"/>
        </w:rPr>
        <w:t>i documenti riguardanti l’impresa singola o mandataria o il consorzio devono essere inseriti nella sezione denominata “Documentazione Impresa singola/mandataria/consorzio”;</w:t>
      </w:r>
    </w:p>
    <w:p w14:paraId="0D75764C" w14:textId="77777777" w:rsidR="00131635" w:rsidRPr="00131635" w:rsidRDefault="00131635" w:rsidP="00730120">
      <w:pPr>
        <w:numPr>
          <w:ilvl w:val="0"/>
          <w:numId w:val="6"/>
        </w:numPr>
        <w:spacing w:before="120" w:line="280" w:lineRule="exact"/>
        <w:ind w:left="700" w:hanging="354"/>
        <w:jc w:val="both"/>
        <w:rPr>
          <w:rFonts w:ascii="Arial" w:hAnsi="Arial" w:cs="Arial"/>
          <w:sz w:val="22"/>
          <w:szCs w:val="22"/>
        </w:rPr>
      </w:pPr>
      <w:r w:rsidRPr="00131635">
        <w:rPr>
          <w:rFonts w:ascii="Arial" w:hAnsi="Arial" w:cs="Arial"/>
          <w:sz w:val="22"/>
          <w:szCs w:val="22"/>
        </w:rPr>
        <w:t>i documenti riguardanti l’impresa mandante o consorziata o consorzianda devono essere inseriti nella sezione (o nelle sezioni, nel caso di più Imprese mandanti, consorziate, consorziande) denominata/e “Documentazione Impresa mandante/consorziata/consorzianda” (per visualizzare queste sezioni è necessario spuntare la casella “Aggiungi nuova sezione”, posizionata nella colonna “Risposta”, all’interno delle seguenti sezioni:</w:t>
      </w:r>
    </w:p>
    <w:p w14:paraId="6E47F1A3" w14:textId="77777777" w:rsidR="00131635" w:rsidRPr="00131635" w:rsidRDefault="00131635" w:rsidP="00730120">
      <w:pPr>
        <w:numPr>
          <w:ilvl w:val="0"/>
          <w:numId w:val="7"/>
        </w:numPr>
        <w:spacing w:before="120" w:line="280" w:lineRule="exact"/>
        <w:jc w:val="both"/>
        <w:rPr>
          <w:rFonts w:ascii="Arial" w:hAnsi="Arial" w:cs="Arial"/>
          <w:sz w:val="22"/>
          <w:szCs w:val="22"/>
        </w:rPr>
      </w:pPr>
      <w:r w:rsidRPr="00131635">
        <w:rPr>
          <w:rFonts w:ascii="Arial" w:hAnsi="Arial" w:cs="Arial"/>
          <w:sz w:val="22"/>
          <w:szCs w:val="22"/>
        </w:rPr>
        <w:t>Inserimento documenti 1° Impresa mandante/consorziata/consorzianda;</w:t>
      </w:r>
    </w:p>
    <w:p w14:paraId="590DE49D" w14:textId="77777777" w:rsidR="00131635" w:rsidRPr="00131635" w:rsidRDefault="00131635" w:rsidP="00730120">
      <w:pPr>
        <w:numPr>
          <w:ilvl w:val="0"/>
          <w:numId w:val="7"/>
        </w:numPr>
        <w:spacing w:before="120" w:line="280" w:lineRule="exact"/>
        <w:jc w:val="both"/>
        <w:rPr>
          <w:rFonts w:ascii="Arial" w:hAnsi="Arial" w:cs="Arial"/>
          <w:sz w:val="22"/>
          <w:szCs w:val="22"/>
        </w:rPr>
      </w:pPr>
      <w:r w:rsidRPr="00131635">
        <w:rPr>
          <w:rFonts w:ascii="Arial" w:hAnsi="Arial" w:cs="Arial"/>
          <w:sz w:val="22"/>
          <w:szCs w:val="22"/>
        </w:rPr>
        <w:t>Inserimento documenti 2° Impresa mandante/consorziata/consorzianda;</w:t>
      </w:r>
    </w:p>
    <w:p w14:paraId="0508322E" w14:textId="77777777" w:rsidR="00131635" w:rsidRPr="00131635" w:rsidRDefault="00131635" w:rsidP="00730120">
      <w:pPr>
        <w:numPr>
          <w:ilvl w:val="0"/>
          <w:numId w:val="7"/>
        </w:numPr>
        <w:spacing w:before="120" w:line="280" w:lineRule="exact"/>
        <w:jc w:val="both"/>
        <w:rPr>
          <w:rFonts w:ascii="Arial" w:hAnsi="Arial" w:cs="Arial"/>
          <w:sz w:val="22"/>
          <w:szCs w:val="22"/>
        </w:rPr>
      </w:pPr>
      <w:r w:rsidRPr="00131635">
        <w:rPr>
          <w:rFonts w:ascii="Arial" w:hAnsi="Arial" w:cs="Arial"/>
          <w:sz w:val="22"/>
          <w:szCs w:val="22"/>
        </w:rPr>
        <w:t>Inserimento documenti 3° Impresa mandante/consorziata/consorzianda).</w:t>
      </w:r>
    </w:p>
    <w:p w14:paraId="2679CBB4" w14:textId="77777777" w:rsidR="00131635" w:rsidRPr="00131635" w:rsidRDefault="00131635" w:rsidP="00730120">
      <w:pPr>
        <w:spacing w:before="120" w:line="280" w:lineRule="exact"/>
        <w:ind w:left="720"/>
        <w:jc w:val="both"/>
        <w:rPr>
          <w:rFonts w:ascii="Arial" w:hAnsi="Arial" w:cs="Arial"/>
          <w:sz w:val="22"/>
          <w:szCs w:val="22"/>
        </w:rPr>
      </w:pPr>
      <w:r w:rsidRPr="00131635">
        <w:rPr>
          <w:rFonts w:ascii="Arial" w:hAnsi="Arial" w:cs="Arial"/>
          <w:sz w:val="22"/>
          <w:szCs w:val="22"/>
        </w:rPr>
        <w:t>Alla fine di ciascuna delle sezioni sopra indicate sono presenti dei parametri denominati “Altro documento” dove è possibile inserire, sempre con riferimento al soggetto per il quale è stata già inserita documentazione nella singola sezione, documenti per i quali non esiste esatta corrispondenza o per i quali non è stato possibile, per mancanza di spazio, l’inserimento negli altri parametri della stessa sezione (ad esempio eventuali altri documenti, riferiti al soggetto A, per i quali ricorrono le ipotesi sopra indicate, devono essere inseriti singolarmente nei parametri “Altro documento” presenti nella stessa sezione dove sono stati già inseriti i documenti per il soggetto A);</w:t>
      </w:r>
    </w:p>
    <w:p w14:paraId="29888CB0" w14:textId="77777777" w:rsidR="00131635" w:rsidRPr="00131635" w:rsidRDefault="00131635" w:rsidP="00730120">
      <w:pPr>
        <w:numPr>
          <w:ilvl w:val="0"/>
          <w:numId w:val="6"/>
        </w:numPr>
        <w:spacing w:before="120" w:line="280" w:lineRule="exact"/>
        <w:ind w:left="700" w:hanging="354"/>
        <w:jc w:val="both"/>
        <w:rPr>
          <w:rFonts w:ascii="Arial" w:hAnsi="Arial" w:cs="Arial"/>
          <w:sz w:val="22"/>
          <w:szCs w:val="22"/>
        </w:rPr>
      </w:pPr>
      <w:r w:rsidRPr="00131635">
        <w:rPr>
          <w:rFonts w:ascii="Arial" w:hAnsi="Arial" w:cs="Arial"/>
          <w:sz w:val="22"/>
          <w:szCs w:val="22"/>
        </w:rPr>
        <w:t>i</w:t>
      </w:r>
      <w:r w:rsidRPr="00131635" w:rsidDel="0062008F">
        <w:rPr>
          <w:rFonts w:ascii="Arial" w:hAnsi="Arial" w:cs="Arial"/>
          <w:sz w:val="22"/>
          <w:szCs w:val="22"/>
        </w:rPr>
        <w:t xml:space="preserve"> </w:t>
      </w:r>
      <w:r w:rsidRPr="00131635">
        <w:rPr>
          <w:rFonts w:ascii="Arial" w:hAnsi="Arial" w:cs="Arial"/>
          <w:sz w:val="22"/>
          <w:szCs w:val="22"/>
        </w:rPr>
        <w:t>documenti non riferiti ad uno specifico soggetto per i quali non esiste esatta corrispondenza e i documenti per i quali non è stato possibile, per mancanza di spazio, l’inserimento nei parametri “Altro documento”, presenti nelle sezioni sopra indicate, dovranno essere inseriti singolarmente nei parametri denominati “Altro documento” presenti nella sezione denominata “Altri documenti”;</w:t>
      </w:r>
    </w:p>
    <w:p w14:paraId="7689FCAC" w14:textId="77777777" w:rsidR="00131635" w:rsidRPr="00131635" w:rsidRDefault="00131635" w:rsidP="00730120">
      <w:pPr>
        <w:numPr>
          <w:ilvl w:val="0"/>
          <w:numId w:val="6"/>
        </w:numPr>
        <w:spacing w:before="120" w:line="280" w:lineRule="exact"/>
        <w:ind w:left="700" w:hanging="354"/>
        <w:jc w:val="both"/>
        <w:rPr>
          <w:rFonts w:ascii="Arial" w:hAnsi="Arial" w:cs="Arial"/>
          <w:sz w:val="22"/>
          <w:szCs w:val="22"/>
        </w:rPr>
      </w:pPr>
      <w:r w:rsidRPr="00131635">
        <w:rPr>
          <w:rFonts w:ascii="Arial" w:hAnsi="Arial" w:cs="Arial"/>
          <w:sz w:val="22"/>
          <w:szCs w:val="22"/>
        </w:rPr>
        <w:lastRenderedPageBreak/>
        <w:t>i documenti richiesti ai fini dell’avvalimento dovranno essere inseriti nella sezione denominata “Documentazione avvalimento”. Per visualizzazione questa sezione è necessario spuntare la casella “Aggiungi sezione per avvalimento” posizionata nella colonna “Risposta” all’interno della Sezione “Avvalimento”.</w:t>
      </w:r>
    </w:p>
    <w:p w14:paraId="26AF504A"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Con riferimento ai documenti da inserire nelle altre aree di risposta valgono le seguenti regole:</w:t>
      </w:r>
    </w:p>
    <w:p w14:paraId="2EA7FFD3" w14:textId="77777777" w:rsidR="00131635" w:rsidRPr="00131635" w:rsidRDefault="00131635" w:rsidP="00730120">
      <w:pPr>
        <w:numPr>
          <w:ilvl w:val="0"/>
          <w:numId w:val="6"/>
        </w:numPr>
        <w:spacing w:before="120" w:line="280" w:lineRule="exact"/>
        <w:ind w:left="700" w:hanging="340"/>
        <w:jc w:val="both"/>
        <w:rPr>
          <w:rFonts w:ascii="Arial" w:hAnsi="Arial" w:cs="Arial"/>
          <w:sz w:val="22"/>
          <w:szCs w:val="22"/>
        </w:rPr>
      </w:pPr>
      <w:r w:rsidRPr="00131635">
        <w:rPr>
          <w:rFonts w:ascii="Arial" w:hAnsi="Arial" w:cs="Arial"/>
          <w:sz w:val="22"/>
          <w:szCs w:val="22"/>
        </w:rPr>
        <w:t>[Area Risposta tecnica – Se richiesta la formulazione dell’offerta tecnica] i documenti per i quali non esiste esatta corrispondenza nonché i documenti per i quali non è stato possibile, per mancanza di spazio, l’inserimento nei parametri corrispondenti, devono essere inseriti singolarmente nei parametri denominati “Altro documento”;</w:t>
      </w:r>
    </w:p>
    <w:p w14:paraId="7E0E0C6D" w14:textId="77777777" w:rsidR="00131635" w:rsidRPr="00131635" w:rsidRDefault="00131635" w:rsidP="00730120">
      <w:pPr>
        <w:numPr>
          <w:ilvl w:val="0"/>
          <w:numId w:val="6"/>
        </w:numPr>
        <w:spacing w:before="120" w:line="280" w:lineRule="exact"/>
        <w:ind w:left="700" w:hanging="340"/>
        <w:jc w:val="both"/>
        <w:rPr>
          <w:rFonts w:ascii="Arial" w:hAnsi="Arial" w:cs="Arial"/>
          <w:sz w:val="22"/>
          <w:szCs w:val="22"/>
        </w:rPr>
      </w:pPr>
      <w:r w:rsidRPr="00131635">
        <w:rPr>
          <w:rFonts w:ascii="Arial" w:hAnsi="Arial" w:cs="Arial"/>
          <w:sz w:val="22"/>
          <w:szCs w:val="22"/>
        </w:rPr>
        <w:t xml:space="preserve">[Area Risposta economica] </w:t>
      </w:r>
    </w:p>
    <w:p w14:paraId="7BFFBC70" w14:textId="77777777" w:rsidR="00131635" w:rsidRPr="00131635" w:rsidRDefault="00131635" w:rsidP="00730120">
      <w:pPr>
        <w:numPr>
          <w:ilvl w:val="1"/>
          <w:numId w:val="6"/>
        </w:numPr>
        <w:spacing w:before="120" w:line="280" w:lineRule="exact"/>
        <w:ind w:left="1400" w:hanging="320"/>
        <w:jc w:val="both"/>
        <w:rPr>
          <w:rFonts w:ascii="Arial" w:hAnsi="Arial" w:cs="Arial"/>
          <w:sz w:val="22"/>
          <w:szCs w:val="22"/>
        </w:rPr>
      </w:pPr>
      <w:r w:rsidRPr="00131635">
        <w:rPr>
          <w:rFonts w:ascii="Arial" w:hAnsi="Arial" w:cs="Arial"/>
          <w:sz w:val="22"/>
          <w:szCs w:val="22"/>
        </w:rPr>
        <w:t>i documenti per i quali non esiste esatta corrispondenza nonché i documenti per i quali non è stato possibile, per mancanza di spazio, l’inserimento nei parametri corrispondenti, devono essere inseriti singolarmente nei parametri denominati “Altro documento”;</w:t>
      </w:r>
    </w:p>
    <w:p w14:paraId="1CED04DC" w14:textId="77777777" w:rsidR="00131635" w:rsidRPr="00131635" w:rsidRDefault="00131635" w:rsidP="00730120">
      <w:pPr>
        <w:numPr>
          <w:ilvl w:val="1"/>
          <w:numId w:val="6"/>
        </w:numPr>
        <w:spacing w:before="120" w:line="280" w:lineRule="exact"/>
        <w:ind w:left="1400" w:hanging="320"/>
        <w:jc w:val="both"/>
        <w:rPr>
          <w:rFonts w:ascii="Arial" w:hAnsi="Arial" w:cs="Arial"/>
          <w:sz w:val="22"/>
          <w:szCs w:val="22"/>
        </w:rPr>
      </w:pPr>
      <w:r w:rsidRPr="00131635">
        <w:rPr>
          <w:rFonts w:ascii="Arial" w:hAnsi="Arial" w:cs="Arial"/>
          <w:sz w:val="22"/>
          <w:szCs w:val="22"/>
        </w:rPr>
        <w:t>gli eventuali giustificativi dell’offerta devono essere inseriti all’interno della sezione “Giustificativi dell’offerta”.</w:t>
      </w:r>
    </w:p>
    <w:p w14:paraId="4BE01C40"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Nell’inserimento dei documenti a portale è necessario seguire le seguenti regole:</w:t>
      </w:r>
    </w:p>
    <w:p w14:paraId="6FA8A328" w14:textId="77777777" w:rsidR="00131635" w:rsidRPr="00131635" w:rsidRDefault="00131635" w:rsidP="00730120">
      <w:pPr>
        <w:numPr>
          <w:ilvl w:val="0"/>
          <w:numId w:val="6"/>
        </w:numPr>
        <w:spacing w:before="120" w:line="280" w:lineRule="exact"/>
        <w:jc w:val="both"/>
        <w:rPr>
          <w:rFonts w:ascii="Arial" w:hAnsi="Arial" w:cs="Arial"/>
          <w:sz w:val="22"/>
          <w:szCs w:val="22"/>
        </w:rPr>
      </w:pPr>
      <w:r w:rsidRPr="00131635">
        <w:rPr>
          <w:rFonts w:ascii="Arial" w:hAnsi="Arial" w:cs="Arial"/>
          <w:sz w:val="22"/>
          <w:szCs w:val="22"/>
        </w:rPr>
        <w:t>devono essere inseriti separatamente e non raggruppati in una cartella compressa;</w:t>
      </w:r>
    </w:p>
    <w:p w14:paraId="3388228E" w14:textId="77777777" w:rsidR="00131635" w:rsidRPr="00131635" w:rsidRDefault="00131635" w:rsidP="00730120">
      <w:pPr>
        <w:numPr>
          <w:ilvl w:val="0"/>
          <w:numId w:val="6"/>
        </w:numPr>
        <w:spacing w:before="120" w:line="280" w:lineRule="exact"/>
        <w:jc w:val="both"/>
        <w:rPr>
          <w:rFonts w:ascii="Arial" w:hAnsi="Arial" w:cs="Arial"/>
          <w:sz w:val="22"/>
          <w:szCs w:val="22"/>
        </w:rPr>
      </w:pPr>
      <w:r w:rsidRPr="00131635">
        <w:rPr>
          <w:rFonts w:ascii="Arial" w:hAnsi="Arial" w:cs="Arial"/>
          <w:sz w:val="22"/>
          <w:szCs w:val="22"/>
        </w:rPr>
        <w:t>devono conservare, nel nome del file, la dicitura originaria (ad es. Domanda di partecipazione_Rossi S.p.A.);</w:t>
      </w:r>
    </w:p>
    <w:p w14:paraId="08A26028" w14:textId="77777777" w:rsidR="00131635" w:rsidRPr="00131635" w:rsidRDefault="00131635" w:rsidP="00730120">
      <w:pPr>
        <w:numPr>
          <w:ilvl w:val="0"/>
          <w:numId w:val="6"/>
        </w:numPr>
        <w:spacing w:before="120" w:line="280" w:lineRule="exact"/>
        <w:jc w:val="both"/>
        <w:rPr>
          <w:rFonts w:ascii="Arial" w:hAnsi="Arial" w:cs="Arial"/>
          <w:sz w:val="22"/>
          <w:szCs w:val="22"/>
        </w:rPr>
      </w:pPr>
      <w:r w:rsidRPr="00131635">
        <w:rPr>
          <w:rFonts w:ascii="Arial" w:hAnsi="Arial" w:cs="Arial"/>
          <w:sz w:val="22"/>
          <w:szCs w:val="22"/>
        </w:rPr>
        <w:t>devono essere in formati di comune diffusione (preferibilmente pdf, word, xls);</w:t>
      </w:r>
    </w:p>
    <w:p w14:paraId="584F8558" w14:textId="77777777" w:rsidR="00131635" w:rsidRPr="00131635" w:rsidRDefault="00131635" w:rsidP="00730120">
      <w:pPr>
        <w:numPr>
          <w:ilvl w:val="0"/>
          <w:numId w:val="6"/>
        </w:numPr>
        <w:spacing w:before="120" w:line="280" w:lineRule="exact"/>
        <w:ind w:left="700" w:hanging="340"/>
        <w:jc w:val="both"/>
        <w:rPr>
          <w:rFonts w:ascii="Arial" w:hAnsi="Arial" w:cs="Arial"/>
          <w:sz w:val="22"/>
          <w:szCs w:val="22"/>
        </w:rPr>
      </w:pPr>
      <w:r w:rsidRPr="00131635">
        <w:rPr>
          <w:rFonts w:ascii="Arial" w:hAnsi="Arial" w:cs="Arial"/>
          <w:sz w:val="22"/>
          <w:szCs w:val="22"/>
        </w:rPr>
        <w:t>non devono superare la dimensione di 25 MB per ogni allegato firmato digitalmente e di 50 MB per ogni allegato non firmato digitalmente.</w:t>
      </w:r>
    </w:p>
    <w:p w14:paraId="7DBB5E40"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 xml:space="preserve">I documenti per i quali è richiesta la sottoscrizione a mezzo di firma digitale devono essere firmati singolarmente dai soggetti autorizzati. </w:t>
      </w:r>
    </w:p>
    <w:p w14:paraId="181BC2ED"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lastRenderedPageBreak/>
        <w:t>Non è consentito firmare digitalmente una cartella compressa contenente un documento privo di firma digitale (laddove richiesta).</w:t>
      </w:r>
    </w:p>
    <w:p w14:paraId="7C11B35E"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Ogni documento, una volta firmato digitalmente, assumerà l'ulteriore estensione "P7M" o "PDF” (qualora venga usato il prodotto “Acrobat”), in conformità alle regole dell’Agenzia per l’Italia digitale in materia di firma digitale. Si raccomanda pertanto di verificare, prima di inviare la risposta, la corretta estensione del file firmato digitalmente.</w:t>
      </w:r>
    </w:p>
    <w:p w14:paraId="4E1B22F8"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 xml:space="preserve">Si precisa che, nel caso in cui venga associato, al documento informatico firmato digitalmente, una marcatura temporale certificata, e in tutti i casi in cui la firma digitale sia scaduta o revocata, devono essere allegati a portale sia il file firmato digitalmente sia la marcatura temporale. </w:t>
      </w:r>
    </w:p>
    <w:p w14:paraId="02196DD2"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Si segnala inoltre che, molti software, nel marcare temporalmente un file, generano un unico file che contiene al suo interno il documento firmato digitalmente e la marcatura temporale. In tal caso non è necessario separare il file.</w:t>
      </w:r>
    </w:p>
    <w:p w14:paraId="2496D015"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39" w:name="_Toc359844259"/>
      <w:bookmarkStart w:id="40" w:name="_Toc359844546"/>
      <w:bookmarkStart w:id="41" w:name="_Toc253144860"/>
      <w:bookmarkStart w:id="42" w:name="_Toc290041125"/>
      <w:bookmarkStart w:id="43" w:name="_Toc298445199"/>
      <w:bookmarkStart w:id="44" w:name="_Toc381808409"/>
      <w:bookmarkStart w:id="45" w:name="_Toc13066476"/>
      <w:bookmarkEnd w:id="39"/>
      <w:bookmarkEnd w:id="40"/>
      <w:r w:rsidRPr="00131635">
        <w:rPr>
          <w:rFonts w:ascii="Arial" w:hAnsi="Arial" w:cs="Arial"/>
          <w:b/>
          <w:color w:val="1F497D"/>
          <w:sz w:val="22"/>
          <w:szCs w:val="22"/>
        </w:rPr>
        <w:t>Come inviare la propria risposta</w:t>
      </w:r>
      <w:bookmarkEnd w:id="41"/>
      <w:r w:rsidRPr="00131635">
        <w:rPr>
          <w:rFonts w:ascii="Arial" w:hAnsi="Arial" w:cs="Arial"/>
          <w:b/>
          <w:color w:val="1F497D"/>
          <w:sz w:val="22"/>
          <w:szCs w:val="22"/>
        </w:rPr>
        <w:t xml:space="preserve"> alla/e RDO on line</w:t>
      </w:r>
      <w:bookmarkEnd w:id="42"/>
      <w:bookmarkEnd w:id="43"/>
      <w:bookmarkEnd w:id="44"/>
      <w:r w:rsidRPr="00131635">
        <w:rPr>
          <w:rFonts w:ascii="Arial" w:hAnsi="Arial" w:cs="Arial"/>
          <w:b/>
          <w:color w:val="1F497D"/>
          <w:sz w:val="22"/>
          <w:szCs w:val="22"/>
        </w:rPr>
        <w:t xml:space="preserve"> e Ulteriori note</w:t>
      </w:r>
      <w:bookmarkEnd w:id="45"/>
    </w:p>
    <w:p w14:paraId="48B97159"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lang w:val="it-IT"/>
        </w:rPr>
      </w:pPr>
      <w:bookmarkStart w:id="46" w:name="_Toc13066477"/>
      <w:r w:rsidRPr="00131635">
        <w:rPr>
          <w:rFonts w:ascii="Arial" w:hAnsi="Arial" w:cs="Arial"/>
          <w:color w:val="1F497D"/>
          <w:sz w:val="22"/>
          <w:szCs w:val="22"/>
          <w:lang w:val="it-IT"/>
        </w:rPr>
        <w:t>PROCEDURA MONOLOTTO</w:t>
      </w:r>
      <w:bookmarkEnd w:id="46"/>
    </w:p>
    <w:p w14:paraId="0D3E4B43"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inviare la risposta alla RDO on line è necessario:</w:t>
      </w:r>
    </w:p>
    <w:p w14:paraId="29D9FA58" w14:textId="77777777" w:rsidR="00131635" w:rsidRPr="00131635" w:rsidRDefault="00131635" w:rsidP="00730120">
      <w:pPr>
        <w:widowControl w:val="0"/>
        <w:numPr>
          <w:ilvl w:val="0"/>
          <w:numId w:val="20"/>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all’area “Mia risposta” della RDO on line;</w:t>
      </w:r>
    </w:p>
    <w:p w14:paraId="2A65D3DE" w14:textId="77777777" w:rsidR="00131635" w:rsidRPr="00131635" w:rsidRDefault="00131635" w:rsidP="00730120">
      <w:pPr>
        <w:widowControl w:val="0"/>
        <w:numPr>
          <w:ilvl w:val="0"/>
          <w:numId w:val="20"/>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 pulsante “Invia risposta” (posizionato a destra);</w:t>
      </w:r>
    </w:p>
    <w:p w14:paraId="1F7DB395" w14:textId="77777777" w:rsidR="00131635" w:rsidRPr="00131635" w:rsidRDefault="00131635" w:rsidP="00730120">
      <w:pPr>
        <w:widowControl w:val="0"/>
        <w:numPr>
          <w:ilvl w:val="0"/>
          <w:numId w:val="20"/>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 “OK” per confermare l’invio.</w:t>
      </w:r>
    </w:p>
    <w:p w14:paraId="345F1CFE"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lang w:val="it-IT"/>
        </w:rPr>
      </w:pPr>
      <w:bookmarkStart w:id="47" w:name="_Toc13066478"/>
      <w:r w:rsidRPr="00131635">
        <w:rPr>
          <w:rFonts w:ascii="Arial" w:hAnsi="Arial" w:cs="Arial"/>
          <w:color w:val="1F497D"/>
          <w:sz w:val="22"/>
          <w:szCs w:val="22"/>
          <w:lang w:val="it-IT"/>
        </w:rPr>
        <w:t>PROCEDURA MULTILOTTO</w:t>
      </w:r>
      <w:bookmarkEnd w:id="47"/>
    </w:p>
    <w:p w14:paraId="3FE80926"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inviare la risposta alla RDO Amministrativa nonché alle RDO on line configurate per la raccolta delle offerte sui lotti è necessario:</w:t>
      </w:r>
    </w:p>
    <w:p w14:paraId="43B3DE95" w14:textId="77777777" w:rsidR="00131635" w:rsidRPr="00131635" w:rsidRDefault="00131635" w:rsidP="00730120">
      <w:pPr>
        <w:widowControl w:val="0"/>
        <w:numPr>
          <w:ilvl w:val="0"/>
          <w:numId w:val="11"/>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alla RDO on line per la quale deve essere trasmessa la risposta;</w:t>
      </w:r>
    </w:p>
    <w:p w14:paraId="666EC38E" w14:textId="77777777" w:rsidR="00131635" w:rsidRPr="00131635" w:rsidRDefault="00131635" w:rsidP="00730120">
      <w:pPr>
        <w:widowControl w:val="0"/>
        <w:numPr>
          <w:ilvl w:val="0"/>
          <w:numId w:val="11"/>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 pulsante “Invia risposta” (posizionato a destra);</w:t>
      </w:r>
    </w:p>
    <w:p w14:paraId="42511F17" w14:textId="77777777" w:rsidR="00131635" w:rsidRPr="00131635" w:rsidRDefault="00131635" w:rsidP="00730120">
      <w:pPr>
        <w:widowControl w:val="0"/>
        <w:numPr>
          <w:ilvl w:val="0"/>
          <w:numId w:val="11"/>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 “OK” per confermare l’invio.</w:t>
      </w:r>
    </w:p>
    <w:p w14:paraId="3D227C8A" w14:textId="77777777" w:rsidR="00131635" w:rsidRPr="00131635" w:rsidRDefault="00131635" w:rsidP="00730120">
      <w:pPr>
        <w:pStyle w:val="Titolo2"/>
        <w:numPr>
          <w:ilvl w:val="1"/>
          <w:numId w:val="23"/>
        </w:numPr>
        <w:spacing w:before="120" w:after="0" w:line="280" w:lineRule="exact"/>
        <w:ind w:left="788" w:hanging="431"/>
        <w:rPr>
          <w:rFonts w:ascii="Arial" w:hAnsi="Arial" w:cs="Arial"/>
          <w:color w:val="1F497D"/>
          <w:sz w:val="22"/>
          <w:szCs w:val="22"/>
          <w:lang w:val="it-IT"/>
        </w:rPr>
      </w:pPr>
      <w:bookmarkStart w:id="48" w:name="_Toc13066479"/>
      <w:r w:rsidRPr="00131635">
        <w:rPr>
          <w:rFonts w:ascii="Arial" w:hAnsi="Arial" w:cs="Arial"/>
          <w:color w:val="1F497D"/>
          <w:sz w:val="22"/>
          <w:szCs w:val="22"/>
          <w:lang w:val="it-IT"/>
        </w:rPr>
        <w:lastRenderedPageBreak/>
        <w:t>Ulteriori note</w:t>
      </w:r>
      <w:bookmarkEnd w:id="48"/>
    </w:p>
    <w:p w14:paraId="6F108309"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Il sistema non consente la conferma (e la conseguente trasmissione telematica della risposta alla RDO on line) dopo il termine fissato per la chiusura della RDO on line.</w:t>
      </w:r>
    </w:p>
    <w:p w14:paraId="677FE65B"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I documenti non trasmessi non saranno visibili alla Stazione Appaltante al termine della procedura.</w:t>
      </w:r>
    </w:p>
    <w:p w14:paraId="30B51517"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 xml:space="preserve">E’ possibile visualizzare, </w:t>
      </w:r>
      <w:r w:rsidRPr="00131635">
        <w:rPr>
          <w:rFonts w:ascii="Arial" w:hAnsi="Arial" w:cs="Arial"/>
          <w:bCs/>
          <w:iCs/>
          <w:sz w:val="22"/>
          <w:szCs w:val="22"/>
        </w:rPr>
        <w:t>all’interno dell’area “Mie RDO”,</w:t>
      </w:r>
      <w:r w:rsidRPr="00131635">
        <w:rPr>
          <w:rFonts w:ascii="Arial" w:hAnsi="Arial" w:cs="Arial"/>
          <w:sz w:val="22"/>
          <w:szCs w:val="22"/>
        </w:rPr>
        <w:t xml:space="preserve"> l’avvenuto invio (Stato della risposta in corrispondenza della RDO on line di interesse: “Pubblicata”).</w:t>
      </w:r>
    </w:p>
    <w:p w14:paraId="2DF6D9A4"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E’ possibile modificare i dati precedentemente trasmessi, entro e non oltre il termine fissato dalla Stazione Appaltante per la chiusura della RDO on line, procedendo come di seguito indicato:</w:t>
      </w:r>
    </w:p>
    <w:p w14:paraId="72082A96" w14:textId="77777777" w:rsidR="00131635" w:rsidRPr="00131635" w:rsidRDefault="00131635" w:rsidP="00730120">
      <w:pPr>
        <w:widowControl w:val="0"/>
        <w:numPr>
          <w:ilvl w:val="0"/>
          <w:numId w:val="12"/>
        </w:numPr>
        <w:tabs>
          <w:tab w:val="left" w:pos="0"/>
        </w:tabs>
        <w:spacing w:before="120" w:line="280" w:lineRule="exact"/>
        <w:ind w:left="700" w:hanging="340"/>
        <w:jc w:val="both"/>
        <w:rPr>
          <w:rFonts w:ascii="Arial" w:hAnsi="Arial" w:cs="Arial"/>
          <w:sz w:val="22"/>
          <w:szCs w:val="22"/>
        </w:rPr>
      </w:pPr>
      <w:r w:rsidRPr="00131635">
        <w:rPr>
          <w:rFonts w:ascii="Arial" w:hAnsi="Arial" w:cs="Arial"/>
          <w:sz w:val="22"/>
          <w:szCs w:val="22"/>
        </w:rPr>
        <w:t>accedere alla RDO on line nonché all’area di risposta dove deve essere effettuata la modifica;</w:t>
      </w:r>
    </w:p>
    <w:p w14:paraId="3E56BDAB" w14:textId="77777777" w:rsidR="00131635" w:rsidRPr="00131635" w:rsidRDefault="00131635" w:rsidP="00730120">
      <w:pPr>
        <w:widowControl w:val="0"/>
        <w:numPr>
          <w:ilvl w:val="0"/>
          <w:numId w:val="12"/>
        </w:numPr>
        <w:tabs>
          <w:tab w:val="left" w:pos="0"/>
        </w:tabs>
        <w:spacing w:before="120" w:line="280" w:lineRule="exact"/>
        <w:ind w:left="700" w:hanging="340"/>
        <w:jc w:val="both"/>
        <w:rPr>
          <w:rFonts w:ascii="Arial" w:hAnsi="Arial" w:cs="Arial"/>
          <w:sz w:val="22"/>
          <w:szCs w:val="22"/>
        </w:rPr>
      </w:pPr>
      <w:r w:rsidRPr="00131635">
        <w:rPr>
          <w:rFonts w:ascii="Arial" w:hAnsi="Arial" w:cs="Arial"/>
          <w:sz w:val="22"/>
          <w:szCs w:val="22"/>
        </w:rPr>
        <w:t>effettuare la modifiche;</w:t>
      </w:r>
    </w:p>
    <w:p w14:paraId="20B728A8" w14:textId="77777777" w:rsidR="00131635" w:rsidRPr="00131635" w:rsidRDefault="00131635" w:rsidP="00730120">
      <w:pPr>
        <w:widowControl w:val="0"/>
        <w:numPr>
          <w:ilvl w:val="0"/>
          <w:numId w:val="12"/>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 pulsante “Salva le modifiche”;</w:t>
      </w:r>
    </w:p>
    <w:p w14:paraId="2D9F7F36" w14:textId="77777777" w:rsidR="00131635" w:rsidRPr="00131635" w:rsidRDefault="00131635" w:rsidP="00730120">
      <w:pPr>
        <w:widowControl w:val="0"/>
        <w:numPr>
          <w:ilvl w:val="0"/>
          <w:numId w:val="12"/>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 pulsante “Invia modifiche”.</w:t>
      </w:r>
    </w:p>
    <w:p w14:paraId="5AE00DB6"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Prima di tale termine, è altresì possibile ritirare i dati precedentemente trasmessi procedendo come di seguito indicato:</w:t>
      </w:r>
    </w:p>
    <w:p w14:paraId="607AE9D0" w14:textId="1BBFF562" w:rsidR="00131635" w:rsidRPr="00131635" w:rsidRDefault="00131635" w:rsidP="00730120">
      <w:pPr>
        <w:numPr>
          <w:ilvl w:val="0"/>
          <w:numId w:val="30"/>
        </w:numPr>
        <w:spacing w:before="120" w:line="280" w:lineRule="exact"/>
        <w:jc w:val="both"/>
        <w:rPr>
          <w:rFonts w:ascii="Arial" w:hAnsi="Arial" w:cs="Arial"/>
          <w:sz w:val="22"/>
          <w:szCs w:val="22"/>
        </w:rPr>
      </w:pPr>
      <w:r w:rsidRPr="00131635">
        <w:rPr>
          <w:rFonts w:ascii="Arial" w:hAnsi="Arial" w:cs="Arial"/>
          <w:sz w:val="22"/>
          <w:szCs w:val="22"/>
        </w:rPr>
        <w:t>cliccare sull’icona “</w:t>
      </w:r>
      <w:r w:rsidRPr="00131635">
        <w:rPr>
          <w:rFonts w:ascii="Arial" w:hAnsi="Arial" w:cs="Arial"/>
          <w:noProof/>
          <w:sz w:val="22"/>
          <w:szCs w:val="22"/>
        </w:rPr>
        <w:drawing>
          <wp:inline distT="0" distB="0" distL="0" distR="0" wp14:anchorId="5E647DE7" wp14:editId="36C76D7C">
            <wp:extent cx="182880" cy="146050"/>
            <wp:effectExtent l="0" t="0" r="762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l="94543" t="26138" r="2364" b="69368"/>
                    <a:stretch>
                      <a:fillRect/>
                    </a:stretch>
                  </pic:blipFill>
                  <pic:spPr bwMode="auto">
                    <a:xfrm>
                      <a:off x="0" y="0"/>
                      <a:ext cx="182880" cy="146050"/>
                    </a:xfrm>
                    <a:prstGeom prst="rect">
                      <a:avLst/>
                    </a:prstGeom>
                    <a:noFill/>
                    <a:ln>
                      <a:noFill/>
                    </a:ln>
                  </pic:spPr>
                </pic:pic>
              </a:graphicData>
            </a:graphic>
          </wp:inline>
        </w:drawing>
      </w:r>
      <w:r w:rsidRPr="00131635">
        <w:rPr>
          <w:rFonts w:ascii="Arial" w:hAnsi="Arial" w:cs="Arial"/>
          <w:noProof/>
          <w:sz w:val="22"/>
          <w:szCs w:val="22"/>
        </w:rPr>
        <w:t>”</w:t>
      </w:r>
      <w:r w:rsidRPr="00131635">
        <w:rPr>
          <w:rFonts w:ascii="Arial" w:hAnsi="Arial" w:cs="Arial"/>
          <w:sz w:val="22"/>
          <w:szCs w:val="22"/>
        </w:rPr>
        <w:t xml:space="preserve"> (posizionata in alto);</w:t>
      </w:r>
    </w:p>
    <w:p w14:paraId="6668C393" w14:textId="77777777" w:rsidR="00131635" w:rsidRPr="00131635" w:rsidRDefault="00131635" w:rsidP="00730120">
      <w:pPr>
        <w:numPr>
          <w:ilvl w:val="0"/>
          <w:numId w:val="30"/>
        </w:numPr>
        <w:spacing w:before="120" w:line="280" w:lineRule="exact"/>
        <w:jc w:val="both"/>
        <w:rPr>
          <w:rFonts w:ascii="Arial" w:hAnsi="Arial" w:cs="Arial"/>
          <w:sz w:val="22"/>
          <w:szCs w:val="22"/>
        </w:rPr>
      </w:pPr>
      <w:r w:rsidRPr="00131635">
        <w:rPr>
          <w:rFonts w:ascii="Arial" w:hAnsi="Arial" w:cs="Arial"/>
          <w:sz w:val="22"/>
          <w:szCs w:val="22"/>
        </w:rPr>
        <w:t>cliccare su “Cancella la tua risposta”;</w:t>
      </w:r>
    </w:p>
    <w:p w14:paraId="5C23D7A3" w14:textId="77777777" w:rsidR="00131635" w:rsidRPr="00131635" w:rsidRDefault="00131635" w:rsidP="00730120">
      <w:pPr>
        <w:numPr>
          <w:ilvl w:val="0"/>
          <w:numId w:val="30"/>
        </w:numPr>
        <w:spacing w:before="120" w:line="280" w:lineRule="exact"/>
        <w:jc w:val="both"/>
        <w:rPr>
          <w:rFonts w:ascii="Arial" w:hAnsi="Arial" w:cs="Arial"/>
          <w:sz w:val="22"/>
          <w:szCs w:val="22"/>
        </w:rPr>
      </w:pPr>
      <w:r w:rsidRPr="00131635">
        <w:rPr>
          <w:rFonts w:ascii="Arial" w:hAnsi="Arial" w:cs="Arial"/>
          <w:sz w:val="22"/>
          <w:szCs w:val="22"/>
        </w:rPr>
        <w:t>cliccare su “OK” per confermare la cancellazione della risposta.</w:t>
      </w:r>
    </w:p>
    <w:p w14:paraId="66145E01" w14:textId="77777777" w:rsidR="00131635" w:rsidRPr="00131635" w:rsidRDefault="00131635" w:rsidP="00730120">
      <w:pPr>
        <w:numPr>
          <w:ilvl w:val="0"/>
          <w:numId w:val="23"/>
        </w:numPr>
        <w:spacing w:before="120" w:line="280" w:lineRule="exact"/>
        <w:ind w:left="357" w:hanging="357"/>
        <w:jc w:val="both"/>
        <w:outlineLvl w:val="0"/>
        <w:rPr>
          <w:rFonts w:ascii="Arial" w:hAnsi="Arial" w:cs="Arial"/>
          <w:b/>
          <w:color w:val="1F497D"/>
          <w:sz w:val="22"/>
          <w:szCs w:val="22"/>
        </w:rPr>
      </w:pPr>
      <w:bookmarkStart w:id="49" w:name="_Toc359844261"/>
      <w:bookmarkStart w:id="50" w:name="_Toc359844548"/>
      <w:bookmarkStart w:id="51" w:name="_Toc381808410"/>
      <w:bookmarkStart w:id="52" w:name="_Toc13066480"/>
      <w:bookmarkEnd w:id="49"/>
      <w:bookmarkEnd w:id="50"/>
      <w:r w:rsidRPr="00131635">
        <w:rPr>
          <w:rFonts w:ascii="Arial" w:hAnsi="Arial" w:cs="Arial"/>
          <w:b/>
          <w:color w:val="1F497D"/>
          <w:sz w:val="22"/>
          <w:szCs w:val="22"/>
        </w:rPr>
        <w:t>Come utilizzare lo strumento della messaggistica</w:t>
      </w:r>
      <w:bookmarkEnd w:id="51"/>
      <w:bookmarkEnd w:id="52"/>
    </w:p>
    <w:p w14:paraId="36674BBE"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inviare un messaggio utilizzando lo strumento della messaggistica della RDO on line è necessario:</w:t>
      </w:r>
    </w:p>
    <w:p w14:paraId="33D189C5"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alla RDO on line di interesse;</w:t>
      </w:r>
    </w:p>
    <w:p w14:paraId="089F2AEE"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sull’etichetta“Messaggi” (posizionata in alto);</w:t>
      </w:r>
    </w:p>
    <w:p w14:paraId="5D3E9033"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 “Crea messaggio”;</w:t>
      </w:r>
    </w:p>
    <w:p w14:paraId="442EE705"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classificare eventualmente il messaggio (vedi al riguardo note successive);</w:t>
      </w:r>
    </w:p>
    <w:p w14:paraId="56617345"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lastRenderedPageBreak/>
        <w:t>inserire Oggetto e Testo del Messaggio;</w:t>
      </w:r>
    </w:p>
    <w:p w14:paraId="739010B4"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[Solo nel caso in cui deve essere allegata documentazione a corredo] cliccare sul pulsante “Allegati” e:</w:t>
      </w:r>
    </w:p>
    <w:p w14:paraId="78DDC625"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 xml:space="preserve">f1) </w:t>
      </w:r>
      <w:r w:rsidRPr="00131635">
        <w:rPr>
          <w:rFonts w:ascii="Arial" w:hAnsi="Arial" w:cs="Arial"/>
        </w:rPr>
        <w:tab/>
        <w:t>cliccare sul pulsante “Carica nuovo file”;</w:t>
      </w:r>
    </w:p>
    <w:p w14:paraId="6F0763E9"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f2)</w:t>
      </w:r>
      <w:r w:rsidRPr="00131635">
        <w:rPr>
          <w:rFonts w:ascii="Arial" w:hAnsi="Arial" w:cs="Arial"/>
        </w:rPr>
        <w:tab/>
        <w:t>cliccare sul pulsante “Seleziona file da caricare”;</w:t>
      </w:r>
    </w:p>
    <w:p w14:paraId="0990E632"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f3)</w:t>
      </w:r>
      <w:r w:rsidRPr="00131635">
        <w:rPr>
          <w:rFonts w:ascii="Arial" w:hAnsi="Arial" w:cs="Arial"/>
        </w:rPr>
        <w:tab/>
        <w:t>selezionare il/i documento/i precedentemente salvato/i all’interno del proprio PC;</w:t>
      </w:r>
    </w:p>
    <w:p w14:paraId="16DBCC15"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f4)</w:t>
      </w:r>
      <w:r w:rsidRPr="00131635">
        <w:rPr>
          <w:rFonts w:ascii="Arial" w:hAnsi="Arial" w:cs="Arial"/>
        </w:rPr>
        <w:tab/>
        <w:t>inserire una breve descrizione dell’allegato (o degli allegati);</w:t>
      </w:r>
    </w:p>
    <w:p w14:paraId="0930F2C9"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f5)</w:t>
      </w:r>
      <w:r w:rsidRPr="00131635">
        <w:rPr>
          <w:rFonts w:ascii="Arial" w:hAnsi="Arial" w:cs="Arial"/>
        </w:rPr>
        <w:tab/>
        <w:t>cliccare sul pulsante “Conferma” per allegare il file (o sul pulsante “Annulla” per tornare alla schermata precedente);</w:t>
      </w:r>
    </w:p>
    <w:p w14:paraId="35DEC27E"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f6)</w:t>
      </w:r>
      <w:r w:rsidRPr="00131635">
        <w:rPr>
          <w:rFonts w:ascii="Arial" w:hAnsi="Arial" w:cs="Arial"/>
        </w:rPr>
        <w:tab/>
        <w:t>per ciascun documento da allegare, cliccare sul pulsante “Carica nuovo file” e ripetere le operazioni descritte dalla lettera f2) alla lettera f5);</w:t>
      </w:r>
    </w:p>
    <w:p w14:paraId="3DD81B77" w14:textId="77777777" w:rsidR="00131635" w:rsidRPr="00131635" w:rsidRDefault="00131635" w:rsidP="00730120">
      <w:pPr>
        <w:pStyle w:val="p14"/>
        <w:spacing w:before="120" w:after="0" w:line="280" w:lineRule="exact"/>
        <w:ind w:left="1050" w:right="-45" w:hanging="322"/>
        <w:rPr>
          <w:rFonts w:ascii="Arial" w:hAnsi="Arial" w:cs="Arial"/>
        </w:rPr>
      </w:pPr>
      <w:r w:rsidRPr="00131635">
        <w:rPr>
          <w:rFonts w:ascii="Arial" w:hAnsi="Arial" w:cs="Arial"/>
        </w:rPr>
        <w:t>f7)</w:t>
      </w:r>
      <w:r w:rsidRPr="00131635">
        <w:rPr>
          <w:rFonts w:ascii="Arial" w:hAnsi="Arial" w:cs="Arial"/>
        </w:rPr>
        <w:tab/>
        <w:t>[terminato il caricamento di tutti i documenti] cliccare sul pulsante “Salva tutto” per inserire il/i documento/i nella lista allegati del messaggio;</w:t>
      </w:r>
    </w:p>
    <w:p w14:paraId="26A266D8" w14:textId="77777777" w:rsidR="00131635" w:rsidRPr="00131635" w:rsidRDefault="00131635" w:rsidP="00730120">
      <w:pPr>
        <w:widowControl w:val="0"/>
        <w:numPr>
          <w:ilvl w:val="0"/>
          <w:numId w:val="13"/>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 pulsante “Invia messaggio”.</w:t>
      </w:r>
    </w:p>
    <w:p w14:paraId="3F50324D"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visualizzare un messaggio ricevuto è necessario cliccare sul link riportato nella mail di notifica inviata dal sistema.</w:t>
      </w:r>
    </w:p>
    <w:p w14:paraId="02A698E8"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In alternativa è possibile:</w:t>
      </w:r>
    </w:p>
    <w:p w14:paraId="4C44A318" w14:textId="77777777" w:rsidR="00131635" w:rsidRPr="00131635" w:rsidRDefault="00131635" w:rsidP="00730120">
      <w:pPr>
        <w:widowControl w:val="0"/>
        <w:numPr>
          <w:ilvl w:val="0"/>
          <w:numId w:val="14"/>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alla RDO on line;</w:t>
      </w:r>
    </w:p>
    <w:p w14:paraId="0031AD03" w14:textId="77777777" w:rsidR="00131635" w:rsidRPr="00131635" w:rsidRDefault="00131635" w:rsidP="00730120">
      <w:pPr>
        <w:widowControl w:val="0"/>
        <w:numPr>
          <w:ilvl w:val="0"/>
          <w:numId w:val="14"/>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sull’etichetta “Messaggi” (posizionata in alto);</w:t>
      </w:r>
    </w:p>
    <w:p w14:paraId="0CC6F5AE" w14:textId="77777777" w:rsidR="00131635" w:rsidRPr="00131635" w:rsidRDefault="00131635" w:rsidP="00730120">
      <w:pPr>
        <w:widowControl w:val="0"/>
        <w:numPr>
          <w:ilvl w:val="0"/>
          <w:numId w:val="14"/>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 “Messaggi ricevuti” per visualizzare l’elenco dei messaggi ricevuti;</w:t>
      </w:r>
    </w:p>
    <w:p w14:paraId="47CBC06C" w14:textId="77777777" w:rsidR="00131635" w:rsidRPr="00131635" w:rsidRDefault="00131635" w:rsidP="00730120">
      <w:pPr>
        <w:widowControl w:val="0"/>
        <w:numPr>
          <w:ilvl w:val="0"/>
          <w:numId w:val="14"/>
        </w:numPr>
        <w:tabs>
          <w:tab w:val="left" w:pos="0"/>
        </w:tabs>
        <w:spacing w:before="120" w:line="280" w:lineRule="exact"/>
        <w:jc w:val="both"/>
        <w:rPr>
          <w:rFonts w:ascii="Arial" w:hAnsi="Arial" w:cs="Arial"/>
          <w:sz w:val="22"/>
          <w:szCs w:val="22"/>
        </w:rPr>
      </w:pPr>
      <w:r w:rsidRPr="00131635">
        <w:rPr>
          <w:rFonts w:ascii="Arial" w:hAnsi="Arial" w:cs="Arial"/>
          <w:sz w:val="22"/>
          <w:szCs w:val="22"/>
        </w:rPr>
        <w:t>cliccare sull’oggetto del messaggio di interesse per visualizzare il contenuto.</w:t>
      </w:r>
    </w:p>
    <w:p w14:paraId="6EA1B787"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Per rispondere ad una richiesta di chiarimenti/integrazioni o per inviare ulteriori chiarimenti in merito ad un messaggio ricevuto è necessario:</w:t>
      </w:r>
    </w:p>
    <w:p w14:paraId="4D0AB1D3" w14:textId="77777777" w:rsidR="00131635" w:rsidRPr="00131635" w:rsidRDefault="00131635" w:rsidP="00730120">
      <w:pPr>
        <w:widowControl w:val="0"/>
        <w:numPr>
          <w:ilvl w:val="0"/>
          <w:numId w:val="15"/>
        </w:numPr>
        <w:tabs>
          <w:tab w:val="left" w:pos="0"/>
        </w:tabs>
        <w:spacing w:before="120" w:line="280" w:lineRule="exact"/>
        <w:jc w:val="both"/>
        <w:rPr>
          <w:rFonts w:ascii="Arial" w:hAnsi="Arial" w:cs="Arial"/>
          <w:sz w:val="22"/>
          <w:szCs w:val="22"/>
        </w:rPr>
      </w:pPr>
      <w:r w:rsidRPr="00131635">
        <w:rPr>
          <w:rFonts w:ascii="Arial" w:hAnsi="Arial" w:cs="Arial"/>
          <w:sz w:val="22"/>
          <w:szCs w:val="22"/>
        </w:rPr>
        <w:t>accedere al Messaggio ricevuto;</w:t>
      </w:r>
    </w:p>
    <w:p w14:paraId="2E54C831" w14:textId="77777777" w:rsidR="00131635" w:rsidRPr="00131635" w:rsidRDefault="00131635" w:rsidP="00730120">
      <w:pPr>
        <w:widowControl w:val="0"/>
        <w:numPr>
          <w:ilvl w:val="0"/>
          <w:numId w:val="15"/>
        </w:numPr>
        <w:tabs>
          <w:tab w:val="left" w:pos="0"/>
        </w:tabs>
        <w:spacing w:before="120" w:line="280" w:lineRule="exact"/>
        <w:jc w:val="both"/>
        <w:rPr>
          <w:rFonts w:ascii="Arial" w:hAnsi="Arial" w:cs="Arial"/>
          <w:sz w:val="22"/>
          <w:szCs w:val="22"/>
        </w:rPr>
      </w:pPr>
      <w:r w:rsidRPr="00131635">
        <w:rPr>
          <w:rFonts w:ascii="Arial" w:hAnsi="Arial" w:cs="Arial"/>
          <w:sz w:val="22"/>
          <w:szCs w:val="22"/>
        </w:rPr>
        <w:lastRenderedPageBreak/>
        <w:t>cliccare sul pulsante “Rispondi”;</w:t>
      </w:r>
    </w:p>
    <w:p w14:paraId="0590BFCB" w14:textId="77777777" w:rsidR="00131635" w:rsidRPr="00131635" w:rsidRDefault="00131635" w:rsidP="00730120">
      <w:pPr>
        <w:widowControl w:val="0"/>
        <w:numPr>
          <w:ilvl w:val="0"/>
          <w:numId w:val="15"/>
        </w:numPr>
        <w:tabs>
          <w:tab w:val="left" w:pos="0"/>
        </w:tabs>
        <w:spacing w:before="120" w:line="280" w:lineRule="exact"/>
        <w:jc w:val="both"/>
        <w:rPr>
          <w:rFonts w:ascii="Arial" w:hAnsi="Arial" w:cs="Arial"/>
          <w:sz w:val="22"/>
          <w:szCs w:val="22"/>
        </w:rPr>
      </w:pPr>
      <w:r w:rsidRPr="00131635">
        <w:rPr>
          <w:rFonts w:ascii="Arial" w:hAnsi="Arial" w:cs="Arial"/>
          <w:sz w:val="22"/>
          <w:szCs w:val="22"/>
        </w:rPr>
        <w:t>ripetere le operazioni descritte dalla lettera e) alla lettera g) (senza modificare l’oggetto del messaggio).</w:t>
      </w:r>
      <w:bookmarkEnd w:id="1"/>
    </w:p>
    <w:p w14:paraId="1D1A86DF" w14:textId="77777777" w:rsidR="00131635"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Si fa presente che in fase di creazione di un nuovo messaggio è possibile associare una delle seguenti voci di classificazione:</w:t>
      </w:r>
    </w:p>
    <w:p w14:paraId="1DB4CE5D" w14:textId="77777777" w:rsidR="00131635" w:rsidRPr="00131635" w:rsidRDefault="00131635" w:rsidP="00730120">
      <w:pPr>
        <w:numPr>
          <w:ilvl w:val="0"/>
          <w:numId w:val="6"/>
        </w:numPr>
        <w:spacing w:before="120" w:line="280" w:lineRule="exact"/>
        <w:ind w:left="700" w:hanging="340"/>
        <w:jc w:val="both"/>
        <w:rPr>
          <w:rFonts w:ascii="Arial" w:hAnsi="Arial" w:cs="Arial"/>
          <w:sz w:val="22"/>
          <w:szCs w:val="22"/>
        </w:rPr>
      </w:pPr>
      <w:r w:rsidRPr="00131635">
        <w:rPr>
          <w:rFonts w:ascii="Arial" w:hAnsi="Arial" w:cs="Arial"/>
          <w:sz w:val="22"/>
          <w:szCs w:val="22"/>
        </w:rPr>
        <w:t>“Richieste di chiarimento/Risposte ai chiarimenti” per inviare le Richieste di chiarimento;</w:t>
      </w:r>
    </w:p>
    <w:p w14:paraId="3C5D85D9" w14:textId="77777777" w:rsidR="00131635" w:rsidRPr="00131635" w:rsidRDefault="00131635" w:rsidP="00730120">
      <w:pPr>
        <w:numPr>
          <w:ilvl w:val="0"/>
          <w:numId w:val="6"/>
        </w:numPr>
        <w:spacing w:before="120" w:line="280" w:lineRule="exact"/>
        <w:ind w:left="700" w:hanging="340"/>
        <w:jc w:val="both"/>
        <w:rPr>
          <w:rFonts w:ascii="Arial" w:hAnsi="Arial" w:cs="Arial"/>
          <w:sz w:val="22"/>
          <w:szCs w:val="22"/>
        </w:rPr>
      </w:pPr>
      <w:r w:rsidRPr="00131635">
        <w:rPr>
          <w:rFonts w:ascii="Arial" w:hAnsi="Arial" w:cs="Arial"/>
          <w:sz w:val="22"/>
          <w:szCs w:val="22"/>
        </w:rPr>
        <w:t>“Segnalazioni problemi tecnologici” per segnalare problemi tecnologici che hanno impedito o impediscono la formulazione della risposta.</w:t>
      </w:r>
    </w:p>
    <w:p w14:paraId="3BDD8C5E" w14:textId="6AE4BB48" w:rsidR="00292B73" w:rsidRPr="00131635" w:rsidRDefault="00131635" w:rsidP="00730120">
      <w:pPr>
        <w:spacing w:before="120" w:line="280" w:lineRule="exact"/>
        <w:jc w:val="both"/>
        <w:rPr>
          <w:rFonts w:ascii="Arial" w:hAnsi="Arial" w:cs="Arial"/>
          <w:b/>
          <w:sz w:val="22"/>
          <w:szCs w:val="22"/>
        </w:rPr>
      </w:pPr>
      <w:r w:rsidRPr="00131635">
        <w:rPr>
          <w:rFonts w:ascii="Arial" w:hAnsi="Arial" w:cs="Arial"/>
          <w:sz w:val="22"/>
          <w:szCs w:val="22"/>
        </w:rPr>
        <w:t>Per tutte le altre comunicazioni che non rientrano nelle attività sopra descritte non è richiesta la classificazione del messaggio.</w:t>
      </w:r>
    </w:p>
    <w:p w14:paraId="3D5EC385" w14:textId="77777777" w:rsidR="00292B73" w:rsidRPr="00131635" w:rsidRDefault="00292B73" w:rsidP="00730120">
      <w:pPr>
        <w:spacing w:before="120" w:line="280" w:lineRule="exact"/>
        <w:jc w:val="both"/>
        <w:rPr>
          <w:rFonts w:ascii="Arial" w:hAnsi="Arial" w:cs="Arial"/>
          <w:b/>
          <w:sz w:val="22"/>
          <w:szCs w:val="22"/>
        </w:rPr>
      </w:pPr>
    </w:p>
    <w:p w14:paraId="777FA931" w14:textId="788305AE" w:rsidR="00292B73" w:rsidRPr="00131635" w:rsidRDefault="00131635" w:rsidP="00730120">
      <w:pPr>
        <w:spacing w:before="120" w:line="280" w:lineRule="exact"/>
        <w:jc w:val="both"/>
        <w:rPr>
          <w:rFonts w:ascii="Arial" w:hAnsi="Arial" w:cs="Arial"/>
          <w:sz w:val="22"/>
          <w:szCs w:val="22"/>
        </w:rPr>
      </w:pPr>
      <w:r w:rsidRPr="00131635">
        <w:rPr>
          <w:rFonts w:ascii="Arial" w:hAnsi="Arial" w:cs="Arial"/>
          <w:sz w:val="22"/>
          <w:szCs w:val="22"/>
        </w:rPr>
        <w:t>[FINE DEL DOCUMENTO]</w:t>
      </w:r>
    </w:p>
    <w:p w14:paraId="778AC1DF" w14:textId="77777777" w:rsidR="00292B73" w:rsidRPr="00131635" w:rsidRDefault="00292B73" w:rsidP="00730120">
      <w:pPr>
        <w:spacing w:before="120" w:line="280" w:lineRule="exact"/>
        <w:jc w:val="both"/>
        <w:rPr>
          <w:rFonts w:ascii="Arial" w:hAnsi="Arial" w:cs="Arial"/>
          <w:b/>
          <w:sz w:val="22"/>
          <w:szCs w:val="22"/>
        </w:rPr>
      </w:pPr>
    </w:p>
    <w:sectPr w:rsidR="00292B73" w:rsidRPr="00131635" w:rsidSect="000C664B">
      <w:headerReference w:type="default" r:id="rId14"/>
      <w:footerReference w:type="default" r:id="rId15"/>
      <w:headerReference w:type="first" r:id="rId16"/>
      <w:footerReference w:type="first" r:id="rId17"/>
      <w:pgSz w:w="11906" w:h="16838"/>
      <w:pgMar w:top="2841" w:right="1134" w:bottom="1134" w:left="1361" w:header="1361" w:footer="15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A4D1C" w14:textId="77777777" w:rsidR="00076B12" w:rsidRDefault="00076B12">
      <w:r>
        <w:separator/>
      </w:r>
    </w:p>
  </w:endnote>
  <w:endnote w:type="continuationSeparator" w:id="0">
    <w:p w14:paraId="7C3FFF12" w14:textId="77777777" w:rsidR="00076B12" w:rsidRDefault="0007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D17B" w14:textId="77777777" w:rsidR="00A11413" w:rsidRDefault="003C2DC0">
    <w:pPr>
      <w:pStyle w:val="Pidipagina"/>
    </w:pPr>
    <w:r>
      <w:rPr>
        <w:noProof/>
      </w:rPr>
      <mc:AlternateContent>
        <mc:Choice Requires="wps">
          <w:drawing>
            <wp:anchor distT="0" distB="0" distL="114300" distR="114300" simplePos="0" relativeHeight="251658752" behindDoc="0" locked="0" layoutInCell="1" allowOverlap="1" wp14:anchorId="3400B14F" wp14:editId="199EEEDB">
              <wp:simplePos x="0" y="0"/>
              <wp:positionH relativeFrom="column">
                <wp:posOffset>5265420</wp:posOffset>
              </wp:positionH>
              <wp:positionV relativeFrom="paragraph">
                <wp:posOffset>541020</wp:posOffset>
              </wp:positionV>
              <wp:extent cx="704850" cy="368300"/>
              <wp:effectExtent l="0" t="0" r="0" b="508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E5408" w14:textId="77777777" w:rsidR="00A11413" w:rsidRPr="003C2DC0" w:rsidRDefault="00A11413" w:rsidP="00A11413">
                          <w:pPr>
                            <w:jc w:val="right"/>
                            <w:rPr>
                              <w:rFonts w:ascii="Arial" w:hAnsi="Arial"/>
                              <w:color w:val="182949"/>
                              <w:sz w:val="14"/>
                              <w:szCs w:val="14"/>
                            </w:rPr>
                          </w:pPr>
                          <w:r w:rsidRPr="003C2DC0">
                            <w:rPr>
                              <w:rFonts w:ascii="Arial" w:hAnsi="Arial"/>
                              <w:color w:val="182949"/>
                              <w:sz w:val="14"/>
                              <w:szCs w:val="14"/>
                            </w:rPr>
                            <w:t xml:space="preserve">Pag </w:t>
                          </w:r>
                          <w:r w:rsidRPr="003C2DC0">
                            <w:rPr>
                              <w:rFonts w:ascii="Arial" w:hAnsi="Arial"/>
                              <w:color w:val="182949"/>
                              <w:sz w:val="14"/>
                              <w:szCs w:val="14"/>
                            </w:rPr>
                            <w:fldChar w:fldCharType="begin"/>
                          </w:r>
                          <w:r w:rsidRPr="003C2DC0">
                            <w:rPr>
                              <w:rFonts w:ascii="Arial" w:hAnsi="Arial"/>
                              <w:color w:val="182949"/>
                              <w:sz w:val="14"/>
                              <w:szCs w:val="14"/>
                            </w:rPr>
                            <w:instrText>PAGE   \* MERGEFORMAT</w:instrText>
                          </w:r>
                          <w:r w:rsidRPr="003C2DC0">
                            <w:rPr>
                              <w:rFonts w:ascii="Arial" w:hAnsi="Arial"/>
                              <w:color w:val="182949"/>
                              <w:sz w:val="14"/>
                              <w:szCs w:val="14"/>
                            </w:rPr>
                            <w:fldChar w:fldCharType="separate"/>
                          </w:r>
                          <w:r w:rsidR="00730120">
                            <w:rPr>
                              <w:rFonts w:ascii="Arial" w:hAnsi="Arial"/>
                              <w:noProof/>
                              <w:color w:val="182949"/>
                              <w:sz w:val="14"/>
                              <w:szCs w:val="14"/>
                            </w:rPr>
                            <w:t>17</w:t>
                          </w:r>
                          <w:r w:rsidRPr="003C2DC0">
                            <w:rPr>
                              <w:rFonts w:ascii="Arial" w:hAnsi="Arial"/>
                              <w:color w:val="182949"/>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B14F" id="_x0000_t202" coordsize="21600,21600" o:spt="202" path="m,l,21600r21600,l21600,xe">
              <v:stroke joinstyle="miter"/>
              <v:path gradientshapeok="t" o:connecttype="rect"/>
            </v:shapetype>
            <v:shape id="Text Box 6" o:spid="_x0000_s1026" type="#_x0000_t202" style="position:absolute;margin-left:414.6pt;margin-top:42.6pt;width:55.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oprgIAAKg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" filled="f" stroked="f">
              <v:textbox inset="0,0,0,0">
                <w:txbxContent>
                  <w:p w14:paraId="655E5408" w14:textId="77777777" w:rsidR="00A11413" w:rsidRPr="003C2DC0" w:rsidRDefault="00A11413" w:rsidP="00A11413">
                    <w:pPr>
                      <w:jc w:val="right"/>
                      <w:rPr>
                        <w:rFonts w:ascii="Arial" w:hAnsi="Arial"/>
                        <w:color w:val="182949"/>
                        <w:sz w:val="14"/>
                        <w:szCs w:val="14"/>
                      </w:rPr>
                    </w:pPr>
                    <w:r w:rsidRPr="003C2DC0">
                      <w:rPr>
                        <w:rFonts w:ascii="Arial" w:hAnsi="Arial"/>
                        <w:color w:val="182949"/>
                        <w:sz w:val="14"/>
                        <w:szCs w:val="14"/>
                      </w:rPr>
                      <w:t xml:space="preserve">Pag </w:t>
                    </w:r>
                    <w:r w:rsidRPr="003C2DC0">
                      <w:rPr>
                        <w:rFonts w:ascii="Arial" w:hAnsi="Arial"/>
                        <w:color w:val="182949"/>
                        <w:sz w:val="14"/>
                        <w:szCs w:val="14"/>
                      </w:rPr>
                      <w:fldChar w:fldCharType="begin"/>
                    </w:r>
                    <w:r w:rsidRPr="003C2DC0">
                      <w:rPr>
                        <w:rFonts w:ascii="Arial" w:hAnsi="Arial"/>
                        <w:color w:val="182949"/>
                        <w:sz w:val="14"/>
                        <w:szCs w:val="14"/>
                      </w:rPr>
                      <w:instrText>PAGE   \* MERGEFORMAT</w:instrText>
                    </w:r>
                    <w:r w:rsidRPr="003C2DC0">
                      <w:rPr>
                        <w:rFonts w:ascii="Arial" w:hAnsi="Arial"/>
                        <w:color w:val="182949"/>
                        <w:sz w:val="14"/>
                        <w:szCs w:val="14"/>
                      </w:rPr>
                      <w:fldChar w:fldCharType="separate"/>
                    </w:r>
                    <w:r w:rsidR="00730120">
                      <w:rPr>
                        <w:rFonts w:ascii="Arial" w:hAnsi="Arial"/>
                        <w:noProof/>
                        <w:color w:val="182949"/>
                        <w:sz w:val="14"/>
                        <w:szCs w:val="14"/>
                      </w:rPr>
                      <w:t>17</w:t>
                    </w:r>
                    <w:r w:rsidRPr="003C2DC0">
                      <w:rPr>
                        <w:rFonts w:ascii="Arial" w:hAnsi="Arial"/>
                        <w:color w:val="182949"/>
                        <w:sz w:val="14"/>
                        <w:szCs w:val="14"/>
                      </w:rPr>
                      <w:fldChar w:fldCharType="end"/>
                    </w: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ADEB" w14:textId="6FB5B5F2" w:rsidR="00292B73" w:rsidRPr="00131635" w:rsidRDefault="003C2DC0">
    <w:pPr>
      <w:pStyle w:val="Pidipagina"/>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14:anchorId="48F69850" wp14:editId="69E365C9">
              <wp:simplePos x="0" y="0"/>
              <wp:positionH relativeFrom="column">
                <wp:posOffset>-8255</wp:posOffset>
              </wp:positionH>
              <wp:positionV relativeFrom="paragraph">
                <wp:posOffset>162560</wp:posOffset>
              </wp:positionV>
              <wp:extent cx="2738755" cy="690880"/>
              <wp:effectExtent l="0" t="0" r="444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CFC3" w14:textId="77777777" w:rsidR="00292B73" w:rsidRPr="003C2DC0" w:rsidRDefault="003C2DC0" w:rsidP="00C76DE2">
                          <w:pPr>
                            <w:spacing w:line="180" w:lineRule="exact"/>
                            <w:rPr>
                              <w:rFonts w:ascii="Arial" w:hAnsi="Arial"/>
                              <w:color w:val="182949"/>
                              <w:sz w:val="14"/>
                              <w:szCs w:val="14"/>
                            </w:rPr>
                          </w:pPr>
                          <w:r w:rsidRPr="003C2DC0">
                            <w:rPr>
                              <w:rFonts w:ascii="Arial" w:hAnsi="Arial"/>
                              <w:color w:val="182949"/>
                              <w:sz w:val="14"/>
                              <w:szCs w:val="14"/>
                            </w:rPr>
                            <w:t>Sport e Salute S.p.A.</w:t>
                          </w:r>
                        </w:p>
                        <w:p w14:paraId="6CDF54F6" w14:textId="2157B5C2" w:rsidR="00292B73" w:rsidRDefault="00EA73CB" w:rsidP="00C76DE2">
                          <w:pPr>
                            <w:spacing w:line="180" w:lineRule="exact"/>
                            <w:rPr>
                              <w:rFonts w:ascii="Arial" w:hAnsi="Arial"/>
                              <w:color w:val="182949"/>
                              <w:sz w:val="14"/>
                              <w:szCs w:val="14"/>
                            </w:rPr>
                          </w:pPr>
                          <w:r>
                            <w:rPr>
                              <w:rFonts w:ascii="Arial" w:hAnsi="Arial"/>
                              <w:color w:val="182949"/>
                              <w:sz w:val="14"/>
                              <w:szCs w:val="14"/>
                            </w:rPr>
                            <w:t>Sede legale: 00135, Roma, Largo</w:t>
                          </w:r>
                          <w:r w:rsidR="003C2DC0" w:rsidRPr="003C2DC0">
                            <w:rPr>
                              <w:rFonts w:ascii="Arial" w:hAnsi="Arial"/>
                              <w:color w:val="182949"/>
                              <w:sz w:val="14"/>
                              <w:szCs w:val="14"/>
                            </w:rPr>
                            <w:t xml:space="preserve"> Lauro de Bosis, 15</w:t>
                          </w:r>
                          <w:r w:rsidR="003C2DC0" w:rsidRPr="003C2DC0">
                            <w:rPr>
                              <w:rFonts w:ascii="Arial" w:hAnsi="Arial"/>
                              <w:color w:val="182949"/>
                              <w:sz w:val="14"/>
                              <w:szCs w:val="14"/>
                            </w:rPr>
                            <w:br/>
                          </w:r>
                          <w:r>
                            <w:rPr>
                              <w:rFonts w:ascii="Arial" w:hAnsi="Arial"/>
                              <w:color w:val="182949"/>
                              <w:sz w:val="14"/>
                              <w:szCs w:val="14"/>
                            </w:rPr>
                            <w:t>Telefono + 39 06.36851 – www.coni.it</w:t>
                          </w:r>
                        </w:p>
                        <w:p w14:paraId="4361FDF0" w14:textId="40720C82" w:rsidR="00EA73CB" w:rsidRPr="003C2DC0" w:rsidRDefault="00EA73CB" w:rsidP="00C76DE2">
                          <w:pPr>
                            <w:spacing w:line="180" w:lineRule="exact"/>
                            <w:rPr>
                              <w:rFonts w:ascii="Arial" w:hAnsi="Arial"/>
                              <w:color w:val="182949"/>
                              <w:sz w:val="14"/>
                              <w:szCs w:val="14"/>
                            </w:rPr>
                          </w:pPr>
                          <w:r>
                            <w:rPr>
                              <w:rFonts w:ascii="Arial" w:hAnsi="Arial"/>
                              <w:color w:val="182949"/>
                              <w:sz w:val="14"/>
                              <w:szCs w:val="14"/>
                            </w:rPr>
                            <w:t>C.F. P. IVA e Iscr. Reg. Imprese di Roma 07207761003</w:t>
                          </w:r>
                          <w:r>
                            <w:rPr>
                              <w:rFonts w:ascii="Arial" w:hAnsi="Arial"/>
                              <w:color w:val="182949"/>
                              <w:sz w:val="14"/>
                              <w:szCs w:val="14"/>
                            </w:rPr>
                            <w:br/>
                            <w:t>Capitale sociale €1.000.000</w:t>
                          </w:r>
                          <w:r>
                            <w:rPr>
                              <w:rFonts w:ascii="Arial" w:hAnsi="Arial"/>
                              <w:color w:val="182949"/>
                              <w:sz w:val="14"/>
                              <w:szCs w:val="14"/>
                            </w:rPr>
                            <w:br/>
                            <w:t>Società per azioni con socio unico</w:t>
                          </w:r>
                          <w:r>
                            <w:rPr>
                              <w:rFonts w:ascii="Arial" w:hAnsi="Arial"/>
                              <w:color w:val="182949"/>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69850" id="_x0000_t202" coordsize="21600,21600" o:spt="202" path="m,l,21600r21600,l21600,xe">
              <v:stroke joinstyle="miter"/>
              <v:path gradientshapeok="t" o:connecttype="rect"/>
            </v:shapetype>
            <v:shape id="Text Box 2" o:spid="_x0000_s1027" type="#_x0000_t202" style="position:absolute;margin-left:-.65pt;margin-top:12.8pt;width:215.65pt;height:5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W7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" filled="f" stroked="f">
              <v:textbox inset="0,0,0,0">
                <w:txbxContent>
                  <w:p w14:paraId="7270CFC3" w14:textId="77777777" w:rsidR="00292B73" w:rsidRPr="003C2DC0" w:rsidRDefault="003C2DC0" w:rsidP="00C76DE2">
                    <w:pPr>
                      <w:spacing w:line="180" w:lineRule="exact"/>
                      <w:rPr>
                        <w:rFonts w:ascii="Arial" w:hAnsi="Arial"/>
                        <w:color w:val="182949"/>
                        <w:sz w:val="14"/>
                        <w:szCs w:val="14"/>
                      </w:rPr>
                    </w:pPr>
                    <w:r w:rsidRPr="003C2DC0">
                      <w:rPr>
                        <w:rFonts w:ascii="Arial" w:hAnsi="Arial"/>
                        <w:color w:val="182949"/>
                        <w:sz w:val="14"/>
                        <w:szCs w:val="14"/>
                      </w:rPr>
                      <w:t>Sport e Salute S.p.A.</w:t>
                    </w:r>
                  </w:p>
                  <w:p w14:paraId="6CDF54F6" w14:textId="2157B5C2" w:rsidR="00292B73" w:rsidRDefault="00EA73CB" w:rsidP="00C76DE2">
                    <w:pPr>
                      <w:spacing w:line="180" w:lineRule="exact"/>
                      <w:rPr>
                        <w:rFonts w:ascii="Arial" w:hAnsi="Arial"/>
                        <w:color w:val="182949"/>
                        <w:sz w:val="14"/>
                        <w:szCs w:val="14"/>
                      </w:rPr>
                    </w:pPr>
                    <w:r>
                      <w:rPr>
                        <w:rFonts w:ascii="Arial" w:hAnsi="Arial"/>
                        <w:color w:val="182949"/>
                        <w:sz w:val="14"/>
                        <w:szCs w:val="14"/>
                      </w:rPr>
                      <w:t>Sede legale: 00135, Roma, Largo</w:t>
                    </w:r>
                    <w:r w:rsidR="003C2DC0" w:rsidRPr="003C2DC0">
                      <w:rPr>
                        <w:rFonts w:ascii="Arial" w:hAnsi="Arial"/>
                        <w:color w:val="182949"/>
                        <w:sz w:val="14"/>
                        <w:szCs w:val="14"/>
                      </w:rPr>
                      <w:t xml:space="preserve"> Lauro de </w:t>
                    </w:r>
                    <w:proofErr w:type="spellStart"/>
                    <w:r w:rsidR="003C2DC0" w:rsidRPr="003C2DC0">
                      <w:rPr>
                        <w:rFonts w:ascii="Arial" w:hAnsi="Arial"/>
                        <w:color w:val="182949"/>
                        <w:sz w:val="14"/>
                        <w:szCs w:val="14"/>
                      </w:rPr>
                      <w:t>Bosis</w:t>
                    </w:r>
                    <w:proofErr w:type="spellEnd"/>
                    <w:r w:rsidR="003C2DC0" w:rsidRPr="003C2DC0">
                      <w:rPr>
                        <w:rFonts w:ascii="Arial" w:hAnsi="Arial"/>
                        <w:color w:val="182949"/>
                        <w:sz w:val="14"/>
                        <w:szCs w:val="14"/>
                      </w:rPr>
                      <w:t>, 15</w:t>
                    </w:r>
                    <w:r w:rsidR="003C2DC0" w:rsidRPr="003C2DC0">
                      <w:rPr>
                        <w:rFonts w:ascii="Arial" w:hAnsi="Arial"/>
                        <w:color w:val="182949"/>
                        <w:sz w:val="14"/>
                        <w:szCs w:val="14"/>
                      </w:rPr>
                      <w:br/>
                    </w:r>
                    <w:r>
                      <w:rPr>
                        <w:rFonts w:ascii="Arial" w:hAnsi="Arial"/>
                        <w:color w:val="182949"/>
                        <w:sz w:val="14"/>
                        <w:szCs w:val="14"/>
                      </w:rPr>
                      <w:t>Telefono + 39 06.36851 – www.coni.it</w:t>
                    </w:r>
                  </w:p>
                  <w:p w14:paraId="4361FDF0" w14:textId="40720C82" w:rsidR="00EA73CB" w:rsidRPr="003C2DC0" w:rsidRDefault="00EA73CB" w:rsidP="00C76DE2">
                    <w:pPr>
                      <w:spacing w:line="180" w:lineRule="exact"/>
                      <w:rPr>
                        <w:rFonts w:ascii="Arial" w:hAnsi="Arial"/>
                        <w:color w:val="182949"/>
                        <w:sz w:val="14"/>
                        <w:szCs w:val="14"/>
                      </w:rPr>
                    </w:pPr>
                    <w:r>
                      <w:rPr>
                        <w:rFonts w:ascii="Arial" w:hAnsi="Arial"/>
                        <w:color w:val="182949"/>
                        <w:sz w:val="14"/>
                        <w:szCs w:val="14"/>
                      </w:rPr>
                      <w:t xml:space="preserve">C.F. P. IVA e </w:t>
                    </w:r>
                    <w:proofErr w:type="spellStart"/>
                    <w:r>
                      <w:rPr>
                        <w:rFonts w:ascii="Arial" w:hAnsi="Arial"/>
                        <w:color w:val="182949"/>
                        <w:sz w:val="14"/>
                        <w:szCs w:val="14"/>
                      </w:rPr>
                      <w:t>Iscr</w:t>
                    </w:r>
                    <w:proofErr w:type="spellEnd"/>
                    <w:r>
                      <w:rPr>
                        <w:rFonts w:ascii="Arial" w:hAnsi="Arial"/>
                        <w:color w:val="182949"/>
                        <w:sz w:val="14"/>
                        <w:szCs w:val="14"/>
                      </w:rPr>
                      <w:t>. Reg. Imprese di Roma 07207761003</w:t>
                    </w:r>
                    <w:r>
                      <w:rPr>
                        <w:rFonts w:ascii="Arial" w:hAnsi="Arial"/>
                        <w:color w:val="182949"/>
                        <w:sz w:val="14"/>
                        <w:szCs w:val="14"/>
                      </w:rPr>
                      <w:br/>
                      <w:t>Capitale sociale €1.000.000</w:t>
                    </w:r>
                    <w:r>
                      <w:rPr>
                        <w:rFonts w:ascii="Arial" w:hAnsi="Arial"/>
                        <w:color w:val="182949"/>
                        <w:sz w:val="14"/>
                        <w:szCs w:val="14"/>
                      </w:rPr>
                      <w:br/>
                      <w:t>Società per azioni con socio unico</w:t>
                    </w:r>
                    <w:r>
                      <w:rPr>
                        <w:rFonts w:ascii="Arial" w:hAnsi="Arial"/>
                        <w:color w:val="182949"/>
                        <w:sz w:val="14"/>
                        <w:szCs w:val="14"/>
                      </w:rPr>
                      <w:br/>
                    </w:r>
                  </w:p>
                </w:txbxContent>
              </v:textbox>
            </v:shape>
          </w:pict>
        </mc:Fallback>
      </mc:AlternateContent>
    </w:r>
    <w:r w:rsidR="00131635">
      <w:tab/>
    </w:r>
    <w:r w:rsidR="00131635">
      <w:tab/>
    </w:r>
    <w:r w:rsidR="00131635" w:rsidRPr="00131635">
      <w:rPr>
        <w:rFonts w:ascii="Arial" w:hAnsi="Arial" w:cs="Arial"/>
        <w:sz w:val="20"/>
        <w:szCs w:val="20"/>
      </w:rPr>
      <w:t>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6C1D7" w14:textId="77777777" w:rsidR="00076B12" w:rsidRDefault="00076B12">
      <w:r>
        <w:separator/>
      </w:r>
    </w:p>
  </w:footnote>
  <w:footnote w:type="continuationSeparator" w:id="0">
    <w:p w14:paraId="3EBF143C" w14:textId="77777777" w:rsidR="00076B12" w:rsidRDefault="00076B12">
      <w:r>
        <w:continuationSeparator/>
      </w:r>
    </w:p>
  </w:footnote>
  <w:footnote w:id="1">
    <w:p w14:paraId="63F1B71C" w14:textId="77777777" w:rsidR="00131635" w:rsidRPr="00016888" w:rsidRDefault="00131635" w:rsidP="00131635">
      <w:pPr>
        <w:pStyle w:val="Testonotaapidipagina"/>
        <w:rPr>
          <w:rFonts w:ascii="Arial" w:hAnsi="Arial" w:cs="Arial"/>
        </w:rPr>
      </w:pPr>
      <w:r w:rsidRPr="00016888">
        <w:rPr>
          <w:rStyle w:val="Rimandonotaapidipagina"/>
          <w:rFonts w:ascii="Arial" w:hAnsi="Arial" w:cs="Arial"/>
        </w:rPr>
        <w:footnoteRef/>
      </w:r>
      <w:r w:rsidRPr="00016888">
        <w:rPr>
          <w:rFonts w:ascii="Arial" w:hAnsi="Arial" w:cs="Arial"/>
        </w:rPr>
        <w:t xml:space="preserve"> </w:t>
      </w:r>
      <w:r w:rsidRPr="00016888">
        <w:rPr>
          <w:rFonts w:ascii="Arial" w:hAnsi="Arial" w:cs="Arial"/>
          <w:lang w:val="it-IT"/>
        </w:rPr>
        <w:t>I</w:t>
      </w:r>
      <w:r w:rsidRPr="00016888">
        <w:rPr>
          <w:rFonts w:ascii="Arial" w:hAnsi="Arial" w:cs="Arial"/>
        </w:rPr>
        <w:t>n questo caso, se viene richiesta la sottoscrizione digitale del documento</w:t>
      </w:r>
      <w:r w:rsidRPr="00016888">
        <w:rPr>
          <w:rFonts w:ascii="Arial" w:hAnsi="Arial" w:cs="Arial"/>
          <w:lang w:val="it-IT"/>
        </w:rPr>
        <w:t>,</w:t>
      </w:r>
      <w:r w:rsidRPr="00016888">
        <w:rPr>
          <w:rFonts w:ascii="Arial" w:hAnsi="Arial" w:cs="Arial"/>
        </w:rPr>
        <w:t xml:space="preserve"> </w:t>
      </w:r>
      <w:r w:rsidRPr="00016888">
        <w:rPr>
          <w:rFonts w:ascii="Arial" w:hAnsi="Arial" w:cs="Arial"/>
          <w:lang w:val="it-IT"/>
        </w:rPr>
        <w:t>è necessario</w:t>
      </w:r>
      <w:r w:rsidRPr="00016888">
        <w:rPr>
          <w:rFonts w:ascii="Arial" w:hAnsi="Arial" w:cs="Arial"/>
        </w:rPr>
        <w:t xml:space="preserve"> </w:t>
      </w:r>
      <w:r w:rsidRPr="00016888">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16888">
        <w:rPr>
          <w:rFonts w:ascii="Arial" w:hAnsi="Arial" w:cs="Arial"/>
        </w:rPr>
        <w:t>utilizzando uno dei software gratuiti messi a disposizione d</w:t>
      </w:r>
      <w:r w:rsidRPr="00016888">
        <w:rPr>
          <w:rFonts w:ascii="Arial" w:hAnsi="Arial" w:cs="Arial"/>
          <w:lang w:val="it-IT"/>
        </w:rPr>
        <w:t>a</w:t>
      </w:r>
      <w:r w:rsidRPr="00016888">
        <w:rPr>
          <w:rFonts w:ascii="Arial" w:hAnsi="Arial" w:cs="Arial"/>
        </w:rPr>
        <w:t>lle Certification Aut</w:t>
      </w:r>
      <w:r w:rsidRPr="00016888">
        <w:rPr>
          <w:rFonts w:ascii="Arial" w:hAnsi="Arial" w:cs="Arial"/>
          <w:lang w:val="it-IT"/>
        </w:rPr>
        <w:t>h</w:t>
      </w:r>
      <w:r w:rsidRPr="00016888">
        <w:rPr>
          <w:rFonts w:ascii="Arial" w:hAnsi="Arial" w:cs="Arial"/>
        </w:rPr>
        <w:t>ority Italiane - come previsto dalle disposizioni normative in materia</w:t>
      </w:r>
      <w:r w:rsidRPr="00016888">
        <w:rPr>
          <w:rFonts w:ascii="Arial" w:hAnsi="Arial" w:cs="Arial"/>
          <w:lang w:val="it-IT"/>
        </w:rPr>
        <w:t>.</w:t>
      </w:r>
    </w:p>
  </w:footnote>
  <w:footnote w:id="2">
    <w:p w14:paraId="4B0A940C" w14:textId="77777777" w:rsidR="00131635" w:rsidRPr="00016888" w:rsidRDefault="00131635" w:rsidP="00131635">
      <w:pPr>
        <w:pStyle w:val="Testonotaapidipagina"/>
        <w:rPr>
          <w:rFonts w:ascii="Arial" w:hAnsi="Arial" w:cs="Arial"/>
        </w:rPr>
      </w:pPr>
      <w:r w:rsidRPr="00016888">
        <w:rPr>
          <w:rStyle w:val="Rimandonotaapidipagina"/>
          <w:rFonts w:ascii="Arial" w:hAnsi="Arial" w:cs="Arial"/>
        </w:rPr>
        <w:footnoteRef/>
      </w:r>
      <w:r w:rsidRPr="00016888">
        <w:rPr>
          <w:rFonts w:ascii="Arial" w:hAnsi="Arial" w:cs="Arial"/>
        </w:rPr>
        <w:t xml:space="preserve"> </w:t>
      </w:r>
      <w:r w:rsidRPr="00016888">
        <w:rPr>
          <w:rFonts w:ascii="Arial" w:hAnsi="Arial" w:cs="Arial"/>
          <w:lang w:val="it-IT"/>
        </w:rPr>
        <w:t>I</w:t>
      </w:r>
      <w:r w:rsidRPr="00016888">
        <w:rPr>
          <w:rFonts w:ascii="Arial" w:hAnsi="Arial" w:cs="Arial"/>
        </w:rPr>
        <w:t>n questo caso, se viene richiesta la sottoscrizione digitale del documento</w:t>
      </w:r>
      <w:r w:rsidRPr="00016888">
        <w:rPr>
          <w:rFonts w:ascii="Arial" w:hAnsi="Arial" w:cs="Arial"/>
          <w:lang w:val="it-IT"/>
        </w:rPr>
        <w:t>,</w:t>
      </w:r>
      <w:r w:rsidRPr="00016888">
        <w:rPr>
          <w:rFonts w:ascii="Arial" w:hAnsi="Arial" w:cs="Arial"/>
        </w:rPr>
        <w:t xml:space="preserve"> </w:t>
      </w:r>
      <w:r w:rsidRPr="00016888">
        <w:rPr>
          <w:rFonts w:ascii="Arial" w:hAnsi="Arial" w:cs="Arial"/>
          <w:lang w:val="it-IT"/>
        </w:rPr>
        <w:t>è necessario</w:t>
      </w:r>
      <w:r w:rsidRPr="00016888">
        <w:rPr>
          <w:rFonts w:ascii="Arial" w:hAnsi="Arial" w:cs="Arial"/>
        </w:rPr>
        <w:t xml:space="preserve"> </w:t>
      </w:r>
      <w:r w:rsidRPr="00016888">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16888">
        <w:rPr>
          <w:rFonts w:ascii="Arial" w:hAnsi="Arial" w:cs="Arial"/>
        </w:rPr>
        <w:t>utilizzando uno dei software gratuiti messi a disposizione d</w:t>
      </w:r>
      <w:r w:rsidRPr="00016888">
        <w:rPr>
          <w:rFonts w:ascii="Arial" w:hAnsi="Arial" w:cs="Arial"/>
          <w:lang w:val="it-IT"/>
        </w:rPr>
        <w:t>a</w:t>
      </w:r>
      <w:r w:rsidRPr="00016888">
        <w:rPr>
          <w:rFonts w:ascii="Arial" w:hAnsi="Arial" w:cs="Arial"/>
        </w:rPr>
        <w:t>lle Certification Aut</w:t>
      </w:r>
      <w:r w:rsidRPr="00016888">
        <w:rPr>
          <w:rFonts w:ascii="Arial" w:hAnsi="Arial" w:cs="Arial"/>
          <w:lang w:val="it-IT"/>
        </w:rPr>
        <w:t>h</w:t>
      </w:r>
      <w:r w:rsidRPr="00016888">
        <w:rPr>
          <w:rFonts w:ascii="Arial" w:hAnsi="Arial" w:cs="Arial"/>
        </w:rPr>
        <w:t>ority Italiane - come previsto dalle disposizioni normative in materia</w:t>
      </w:r>
      <w:r w:rsidRPr="00016888">
        <w:rPr>
          <w:rFonts w:ascii="Arial" w:hAnsi="Arial" w:cs="Arial"/>
          <w:lang w:val="it-IT"/>
        </w:rPr>
        <w:t>.</w:t>
      </w:r>
    </w:p>
  </w:footnote>
  <w:footnote w:id="3">
    <w:p w14:paraId="6FDE7942" w14:textId="77777777" w:rsidR="00131635" w:rsidRPr="00054415" w:rsidRDefault="00131635" w:rsidP="00131635">
      <w:pPr>
        <w:pStyle w:val="Testonotaapidipagina"/>
        <w:rPr>
          <w:rFonts w:ascii="Arial" w:hAnsi="Arial" w:cs="Arial"/>
        </w:rPr>
      </w:pPr>
      <w:r w:rsidRPr="00054415">
        <w:rPr>
          <w:rStyle w:val="Rimandonotaapidipagina"/>
          <w:rFonts w:ascii="Arial" w:hAnsi="Arial" w:cs="Arial"/>
        </w:rPr>
        <w:footnoteRef/>
      </w:r>
      <w:r w:rsidRPr="00054415">
        <w:rPr>
          <w:rFonts w:ascii="Arial" w:hAnsi="Arial" w:cs="Arial"/>
        </w:rPr>
        <w:t xml:space="preserve"> </w:t>
      </w:r>
      <w:r w:rsidRPr="00054415">
        <w:rPr>
          <w:rFonts w:ascii="Arial" w:hAnsi="Arial" w:cs="Arial"/>
          <w:lang w:val="it-IT"/>
        </w:rPr>
        <w:t>I</w:t>
      </w:r>
      <w:r w:rsidRPr="00054415">
        <w:rPr>
          <w:rFonts w:ascii="Arial" w:hAnsi="Arial" w:cs="Arial"/>
        </w:rPr>
        <w:t>n questo caso, se viene richiesta la sottoscrizione digitale del documento</w:t>
      </w:r>
      <w:r w:rsidRPr="00054415">
        <w:rPr>
          <w:rFonts w:ascii="Arial" w:hAnsi="Arial" w:cs="Arial"/>
          <w:lang w:val="it-IT"/>
        </w:rPr>
        <w:t>,</w:t>
      </w:r>
      <w:r w:rsidRPr="00054415">
        <w:rPr>
          <w:rFonts w:ascii="Arial" w:hAnsi="Arial" w:cs="Arial"/>
        </w:rPr>
        <w:t xml:space="preserve"> </w:t>
      </w:r>
      <w:r w:rsidRPr="00054415">
        <w:rPr>
          <w:rFonts w:ascii="Arial" w:hAnsi="Arial" w:cs="Arial"/>
          <w:lang w:val="it-IT"/>
        </w:rPr>
        <w:t>è necessario</w:t>
      </w:r>
      <w:r w:rsidRPr="00054415">
        <w:rPr>
          <w:rFonts w:ascii="Arial" w:hAnsi="Arial" w:cs="Arial"/>
        </w:rPr>
        <w:t xml:space="preserve"> </w:t>
      </w:r>
      <w:r w:rsidRPr="00054415">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54415">
        <w:rPr>
          <w:rFonts w:ascii="Arial" w:hAnsi="Arial" w:cs="Arial"/>
        </w:rPr>
        <w:t>utilizzando uno dei software gratuiti messi a disposizione d</w:t>
      </w:r>
      <w:r w:rsidRPr="00054415">
        <w:rPr>
          <w:rFonts w:ascii="Arial" w:hAnsi="Arial" w:cs="Arial"/>
          <w:lang w:val="it-IT"/>
        </w:rPr>
        <w:t>a</w:t>
      </w:r>
      <w:r w:rsidRPr="00054415">
        <w:rPr>
          <w:rFonts w:ascii="Arial" w:hAnsi="Arial" w:cs="Arial"/>
        </w:rPr>
        <w:t>lle Certification Aut</w:t>
      </w:r>
      <w:r w:rsidRPr="00054415">
        <w:rPr>
          <w:rFonts w:ascii="Arial" w:hAnsi="Arial" w:cs="Arial"/>
          <w:lang w:val="it-IT"/>
        </w:rPr>
        <w:t>h</w:t>
      </w:r>
      <w:r w:rsidRPr="00054415">
        <w:rPr>
          <w:rFonts w:ascii="Arial" w:hAnsi="Arial" w:cs="Arial"/>
        </w:rPr>
        <w:t>ority Italiane - come previsto dalle disposizioni normative in materia</w:t>
      </w:r>
      <w:r w:rsidRPr="00054415">
        <w:rPr>
          <w:rFonts w:ascii="Arial" w:hAnsi="Arial" w:cs="Arial"/>
          <w:lang w:val="it-IT"/>
        </w:rPr>
        <w:t>.</w:t>
      </w:r>
    </w:p>
  </w:footnote>
  <w:footnote w:id="4">
    <w:p w14:paraId="44DEBE34" w14:textId="77777777" w:rsidR="00131635" w:rsidRPr="00054415" w:rsidRDefault="00131635" w:rsidP="00131635">
      <w:pPr>
        <w:pStyle w:val="Testonotaapidipagina"/>
        <w:rPr>
          <w:rFonts w:ascii="Arial" w:hAnsi="Arial" w:cs="Arial"/>
        </w:rPr>
      </w:pPr>
      <w:r w:rsidRPr="00054415">
        <w:rPr>
          <w:rStyle w:val="Rimandonotaapidipagina"/>
          <w:rFonts w:ascii="Arial" w:hAnsi="Arial" w:cs="Arial"/>
        </w:rPr>
        <w:footnoteRef/>
      </w:r>
      <w:r w:rsidRPr="00054415">
        <w:rPr>
          <w:rFonts w:ascii="Arial" w:hAnsi="Arial" w:cs="Arial"/>
        </w:rPr>
        <w:t xml:space="preserve"> </w:t>
      </w:r>
      <w:r w:rsidRPr="00054415">
        <w:rPr>
          <w:rFonts w:ascii="Arial" w:hAnsi="Arial" w:cs="Arial"/>
          <w:lang w:val="it-IT"/>
        </w:rPr>
        <w:t>I</w:t>
      </w:r>
      <w:r w:rsidRPr="00054415">
        <w:rPr>
          <w:rFonts w:ascii="Arial" w:hAnsi="Arial" w:cs="Arial"/>
        </w:rPr>
        <w:t>n questo caso, se viene richiesta la sottoscrizione digitale del documento</w:t>
      </w:r>
      <w:r w:rsidRPr="00054415">
        <w:rPr>
          <w:rFonts w:ascii="Arial" w:hAnsi="Arial" w:cs="Arial"/>
          <w:lang w:val="it-IT"/>
        </w:rPr>
        <w:t>,</w:t>
      </w:r>
      <w:r w:rsidRPr="00054415">
        <w:rPr>
          <w:rFonts w:ascii="Arial" w:hAnsi="Arial" w:cs="Arial"/>
        </w:rPr>
        <w:t xml:space="preserve"> </w:t>
      </w:r>
      <w:r w:rsidRPr="00054415">
        <w:rPr>
          <w:rFonts w:ascii="Arial" w:hAnsi="Arial" w:cs="Arial"/>
          <w:lang w:val="it-IT"/>
        </w:rPr>
        <w:t>è necessario</w:t>
      </w:r>
      <w:r w:rsidRPr="00054415">
        <w:rPr>
          <w:rFonts w:ascii="Arial" w:hAnsi="Arial" w:cs="Arial"/>
        </w:rPr>
        <w:t xml:space="preserve"> </w:t>
      </w:r>
      <w:r w:rsidRPr="00054415">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54415">
        <w:rPr>
          <w:rFonts w:ascii="Arial" w:hAnsi="Arial" w:cs="Arial"/>
        </w:rPr>
        <w:t>utilizzando uno dei software gratuiti messi a disposizione d</w:t>
      </w:r>
      <w:r w:rsidRPr="00054415">
        <w:rPr>
          <w:rFonts w:ascii="Arial" w:hAnsi="Arial" w:cs="Arial"/>
          <w:lang w:val="it-IT"/>
        </w:rPr>
        <w:t>a</w:t>
      </w:r>
      <w:r w:rsidRPr="00054415">
        <w:rPr>
          <w:rFonts w:ascii="Arial" w:hAnsi="Arial" w:cs="Arial"/>
        </w:rPr>
        <w:t>lle Certification Aut</w:t>
      </w:r>
      <w:r w:rsidRPr="00054415">
        <w:rPr>
          <w:rFonts w:ascii="Arial" w:hAnsi="Arial" w:cs="Arial"/>
          <w:lang w:val="it-IT"/>
        </w:rPr>
        <w:t>h</w:t>
      </w:r>
      <w:r w:rsidRPr="00054415">
        <w:rPr>
          <w:rFonts w:ascii="Arial" w:hAnsi="Arial" w:cs="Arial"/>
        </w:rPr>
        <w:t>ority Italiane - come previsto dalle disposizioni normative in materia</w:t>
      </w:r>
      <w:r w:rsidRPr="00054415">
        <w:rPr>
          <w:rFonts w:ascii="Arial" w:hAnsi="Arial" w:cs="Arial"/>
          <w:lang w:val="it-IT"/>
        </w:rPr>
        <w:t>.</w:t>
      </w:r>
    </w:p>
  </w:footnote>
  <w:footnote w:id="5">
    <w:p w14:paraId="3033BA04" w14:textId="77777777" w:rsidR="00131635" w:rsidRPr="00054415" w:rsidRDefault="00131635" w:rsidP="00131635">
      <w:pPr>
        <w:pStyle w:val="Testonotaapidipagina"/>
        <w:rPr>
          <w:rFonts w:ascii="Arial" w:hAnsi="Arial" w:cs="Arial"/>
        </w:rPr>
      </w:pPr>
      <w:r w:rsidRPr="00054415">
        <w:rPr>
          <w:rStyle w:val="Rimandonotaapidipagina"/>
          <w:rFonts w:ascii="Arial" w:hAnsi="Arial" w:cs="Arial"/>
        </w:rPr>
        <w:footnoteRef/>
      </w:r>
      <w:r w:rsidRPr="00054415">
        <w:rPr>
          <w:rFonts w:ascii="Arial" w:hAnsi="Arial" w:cs="Arial"/>
        </w:rPr>
        <w:t xml:space="preserve"> </w:t>
      </w:r>
      <w:r w:rsidRPr="00054415">
        <w:rPr>
          <w:rFonts w:ascii="Arial" w:hAnsi="Arial" w:cs="Arial"/>
          <w:lang w:val="it-IT"/>
        </w:rPr>
        <w:t>I</w:t>
      </w:r>
      <w:r w:rsidRPr="00054415">
        <w:rPr>
          <w:rFonts w:ascii="Arial" w:hAnsi="Arial" w:cs="Arial"/>
        </w:rPr>
        <w:t>n questo caso, se viene richiesta la sottoscrizione digitale del documento</w:t>
      </w:r>
      <w:r w:rsidRPr="00054415">
        <w:rPr>
          <w:rFonts w:ascii="Arial" w:hAnsi="Arial" w:cs="Arial"/>
          <w:lang w:val="it-IT"/>
        </w:rPr>
        <w:t>,</w:t>
      </w:r>
      <w:r w:rsidRPr="00054415">
        <w:rPr>
          <w:rFonts w:ascii="Arial" w:hAnsi="Arial" w:cs="Arial"/>
        </w:rPr>
        <w:t xml:space="preserve"> </w:t>
      </w:r>
      <w:r w:rsidRPr="00054415">
        <w:rPr>
          <w:rFonts w:ascii="Arial" w:hAnsi="Arial" w:cs="Arial"/>
          <w:lang w:val="it-IT"/>
        </w:rPr>
        <w:t>è necessario</w:t>
      </w:r>
      <w:r w:rsidRPr="00054415">
        <w:rPr>
          <w:rFonts w:ascii="Arial" w:hAnsi="Arial" w:cs="Arial"/>
        </w:rPr>
        <w:t xml:space="preserve"> </w:t>
      </w:r>
      <w:r w:rsidRPr="00054415">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54415">
        <w:rPr>
          <w:rFonts w:ascii="Arial" w:hAnsi="Arial" w:cs="Arial"/>
        </w:rPr>
        <w:t>utilizzando uno dei software gratuiti messi a disposizione d</w:t>
      </w:r>
      <w:r w:rsidRPr="00054415">
        <w:rPr>
          <w:rFonts w:ascii="Arial" w:hAnsi="Arial" w:cs="Arial"/>
          <w:lang w:val="it-IT"/>
        </w:rPr>
        <w:t>a</w:t>
      </w:r>
      <w:r w:rsidRPr="00054415">
        <w:rPr>
          <w:rFonts w:ascii="Arial" w:hAnsi="Arial" w:cs="Arial"/>
        </w:rPr>
        <w:t>lle Certification Aut</w:t>
      </w:r>
      <w:r w:rsidRPr="00054415">
        <w:rPr>
          <w:rFonts w:ascii="Arial" w:hAnsi="Arial" w:cs="Arial"/>
          <w:lang w:val="it-IT"/>
        </w:rPr>
        <w:t>h</w:t>
      </w:r>
      <w:r w:rsidRPr="00054415">
        <w:rPr>
          <w:rFonts w:ascii="Arial" w:hAnsi="Arial" w:cs="Arial"/>
        </w:rPr>
        <w:t>ority Italiane - come previsto dalle disposizioni normative in materia</w:t>
      </w:r>
      <w:r w:rsidRPr="00054415">
        <w:rPr>
          <w:rFonts w:ascii="Arial" w:hAnsi="Arial" w:cs="Arial"/>
          <w:lang w:val="it-IT"/>
        </w:rPr>
        <w:t>.</w:t>
      </w:r>
    </w:p>
  </w:footnote>
  <w:footnote w:id="6">
    <w:p w14:paraId="4B73FF39" w14:textId="77777777" w:rsidR="00131635" w:rsidRPr="00054415" w:rsidRDefault="00131635" w:rsidP="00131635">
      <w:pPr>
        <w:pStyle w:val="Testonotaapidipagina"/>
        <w:rPr>
          <w:rFonts w:ascii="Arial" w:hAnsi="Arial" w:cs="Arial"/>
        </w:rPr>
      </w:pPr>
      <w:r w:rsidRPr="00054415">
        <w:rPr>
          <w:rStyle w:val="Rimandonotaapidipagina"/>
          <w:rFonts w:ascii="Arial" w:hAnsi="Arial" w:cs="Arial"/>
        </w:rPr>
        <w:footnoteRef/>
      </w:r>
      <w:r w:rsidRPr="00054415">
        <w:rPr>
          <w:rFonts w:ascii="Arial" w:hAnsi="Arial" w:cs="Arial"/>
        </w:rPr>
        <w:t xml:space="preserve"> </w:t>
      </w:r>
      <w:r w:rsidRPr="00054415">
        <w:rPr>
          <w:rFonts w:ascii="Arial" w:hAnsi="Arial" w:cs="Arial"/>
          <w:lang w:val="it-IT"/>
        </w:rPr>
        <w:t>I</w:t>
      </w:r>
      <w:r w:rsidRPr="00054415">
        <w:rPr>
          <w:rFonts w:ascii="Arial" w:hAnsi="Arial" w:cs="Arial"/>
        </w:rPr>
        <w:t>n questo caso, se viene richiesta la sottoscrizione digitale del documento</w:t>
      </w:r>
      <w:r w:rsidRPr="00054415">
        <w:rPr>
          <w:rFonts w:ascii="Arial" w:hAnsi="Arial" w:cs="Arial"/>
          <w:lang w:val="it-IT"/>
        </w:rPr>
        <w:t>,</w:t>
      </w:r>
      <w:r w:rsidRPr="00054415">
        <w:rPr>
          <w:rFonts w:ascii="Arial" w:hAnsi="Arial" w:cs="Arial"/>
        </w:rPr>
        <w:t xml:space="preserve"> </w:t>
      </w:r>
      <w:r w:rsidRPr="00054415">
        <w:rPr>
          <w:rFonts w:ascii="Arial" w:hAnsi="Arial" w:cs="Arial"/>
          <w:lang w:val="it-IT"/>
        </w:rPr>
        <w:t>è necessario</w:t>
      </w:r>
      <w:r w:rsidRPr="00054415">
        <w:rPr>
          <w:rFonts w:ascii="Arial" w:hAnsi="Arial" w:cs="Arial"/>
        </w:rPr>
        <w:t xml:space="preserve"> </w:t>
      </w:r>
      <w:r w:rsidRPr="00054415">
        <w:rPr>
          <w:rFonts w:ascii="Arial" w:hAnsi="Arial" w:cs="Arial"/>
          <w:lang w:val="it-IT"/>
        </w:rPr>
        <w:t xml:space="preserve">verificare che sia stata apposta sullo stesso la firma digitale (o le firme digitali nel caso di sottoscrizione multipla). Se la firma risulta apposta è necessario procedere con la verifica della validità della stessa </w:t>
      </w:r>
      <w:r w:rsidRPr="00054415">
        <w:rPr>
          <w:rFonts w:ascii="Arial" w:hAnsi="Arial" w:cs="Arial"/>
        </w:rPr>
        <w:t>utilizzando uno dei software gratuiti messi a disposizione d</w:t>
      </w:r>
      <w:r w:rsidRPr="00054415">
        <w:rPr>
          <w:rFonts w:ascii="Arial" w:hAnsi="Arial" w:cs="Arial"/>
          <w:lang w:val="it-IT"/>
        </w:rPr>
        <w:t>a</w:t>
      </w:r>
      <w:r w:rsidRPr="00054415">
        <w:rPr>
          <w:rFonts w:ascii="Arial" w:hAnsi="Arial" w:cs="Arial"/>
        </w:rPr>
        <w:t>lle Certification Aut</w:t>
      </w:r>
      <w:r w:rsidRPr="00054415">
        <w:rPr>
          <w:rFonts w:ascii="Arial" w:hAnsi="Arial" w:cs="Arial"/>
          <w:lang w:val="it-IT"/>
        </w:rPr>
        <w:t>h</w:t>
      </w:r>
      <w:r w:rsidRPr="00054415">
        <w:rPr>
          <w:rFonts w:ascii="Arial" w:hAnsi="Arial" w:cs="Arial"/>
        </w:rPr>
        <w:t>ority Italiane - come previsto dalle disposizioni normative in materia</w:t>
      </w:r>
      <w:r w:rsidRPr="00054415">
        <w:rPr>
          <w:rFonts w:ascii="Arial" w:hAnsi="Arial" w:cs="Arial"/>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19A9" w14:textId="77777777" w:rsidR="00292B73" w:rsidRDefault="003C2DC0">
    <w:r>
      <w:rPr>
        <w:noProof/>
      </w:rPr>
      <w:drawing>
        <wp:anchor distT="0" distB="0" distL="114300" distR="114300" simplePos="0" relativeHeight="251657728" behindDoc="0" locked="0" layoutInCell="1" allowOverlap="1" wp14:anchorId="1800C99B" wp14:editId="4D82E7A9">
          <wp:simplePos x="0" y="0"/>
          <wp:positionH relativeFrom="column">
            <wp:posOffset>-864235</wp:posOffset>
          </wp:positionH>
          <wp:positionV relativeFrom="paragraph">
            <wp:posOffset>-864235</wp:posOffset>
          </wp:positionV>
          <wp:extent cx="2343148" cy="1646536"/>
          <wp:effectExtent l="0" t="0" r="0" b="508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o:Users:roberto:Lavori:Coni:ESECUTIVI:Template_costruzione:marchi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148" cy="1646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12730" w14:textId="77777777" w:rsidR="00292B73" w:rsidRDefault="00292B73">
    <w:pPr>
      <w:pStyle w:val="Intestazione"/>
      <w:rPr>
        <w:rFonts w:ascii="Arial" w:hAnsi="Arial" w:cs="Arial"/>
        <w:sz w:val="16"/>
      </w:rPr>
    </w:pPr>
    <w:r>
      <w:rPr>
        <w:rFonts w:ascii="Arial" w:hAnsi="Arial" w:cs="Arial"/>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0817" w14:textId="77777777" w:rsidR="00292B73" w:rsidRDefault="003C2DC0" w:rsidP="00360599">
    <w:pPr>
      <w:pStyle w:val="Intestazione"/>
      <w:tabs>
        <w:tab w:val="clear" w:pos="4819"/>
        <w:tab w:val="clear" w:pos="9638"/>
        <w:tab w:val="left" w:pos="2300"/>
      </w:tabs>
    </w:pPr>
    <w:r>
      <w:rPr>
        <w:noProof/>
      </w:rPr>
      <w:drawing>
        <wp:anchor distT="0" distB="0" distL="114300" distR="114300" simplePos="0" relativeHeight="251660800" behindDoc="0" locked="0" layoutInCell="1" allowOverlap="1" wp14:anchorId="013E0228" wp14:editId="452E9FCD">
          <wp:simplePos x="0" y="0"/>
          <wp:positionH relativeFrom="column">
            <wp:posOffset>-863795</wp:posOffset>
          </wp:positionH>
          <wp:positionV relativeFrom="paragraph">
            <wp:posOffset>-864235</wp:posOffset>
          </wp:positionV>
          <wp:extent cx="2342270" cy="1645920"/>
          <wp:effectExtent l="0" t="0" r="0" b="5080"/>
          <wp:wrapThrough wrapText="bothSides">
            <wp:wrapPolygon edited="0">
              <wp:start x="0" y="0"/>
              <wp:lineTo x="0" y="21333"/>
              <wp:lineTo x="21319" y="21333"/>
              <wp:lineTo x="21319" y="0"/>
              <wp:lineTo x="0" y="0"/>
            </wp:wrapPolygon>
          </wp:wrapThrough>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oberto:Users:roberto:Lavori:Coni:ESECUTIVI:Template_costruzione:marchi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27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35C"/>
    <w:multiLevelType w:val="hybridMultilevel"/>
    <w:tmpl w:val="ACD4B10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3F1986"/>
    <w:multiLevelType w:val="hybridMultilevel"/>
    <w:tmpl w:val="97B8D6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9E27E7"/>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5515E8"/>
    <w:multiLevelType w:val="hybridMultilevel"/>
    <w:tmpl w:val="A344E1B0"/>
    <w:lvl w:ilvl="0" w:tplc="04100011">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22A52"/>
    <w:multiLevelType w:val="multilevel"/>
    <w:tmpl w:val="6D48ED7E"/>
    <w:lvl w:ilvl="0">
      <w:start w:val="4"/>
      <w:numFmt w:val="decimal"/>
      <w:lvlText w:val="%1."/>
      <w:lvlJc w:val="left"/>
      <w:pPr>
        <w:ind w:left="495" w:hanging="495"/>
      </w:pPr>
      <w:rPr>
        <w:rFonts w:hint="default"/>
      </w:rPr>
    </w:lvl>
    <w:lvl w:ilvl="1">
      <w:start w:val="2"/>
      <w:numFmt w:val="decimal"/>
      <w:lvlText w:val="%1.%2."/>
      <w:lvlJc w:val="left"/>
      <w:pPr>
        <w:ind w:left="1249" w:hanging="495"/>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5" w15:restartNumberingAfterBreak="0">
    <w:nsid w:val="167B2912"/>
    <w:multiLevelType w:val="hybridMultilevel"/>
    <w:tmpl w:val="A6BE43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851DB1"/>
    <w:multiLevelType w:val="hybridMultilevel"/>
    <w:tmpl w:val="97B8D6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BA35B0"/>
    <w:multiLevelType w:val="hybridMultilevel"/>
    <w:tmpl w:val="A6BE43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1D029B"/>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50016"/>
    <w:multiLevelType w:val="multilevel"/>
    <w:tmpl w:val="FB52248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i/>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E52762"/>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E66D3D"/>
    <w:multiLevelType w:val="multilevel"/>
    <w:tmpl w:val="B6EC0B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i/>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BB6AF7"/>
    <w:multiLevelType w:val="hybridMultilevel"/>
    <w:tmpl w:val="97B8D6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062F4A"/>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9B3325"/>
    <w:multiLevelType w:val="hybridMultilevel"/>
    <w:tmpl w:val="A344E1B0"/>
    <w:lvl w:ilvl="0" w:tplc="04100011">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2A137C"/>
    <w:multiLevelType w:val="hybridMultilevel"/>
    <w:tmpl w:val="97B8D6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F72342"/>
    <w:multiLevelType w:val="hybridMultilevel"/>
    <w:tmpl w:val="E73454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A93815"/>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E0658B"/>
    <w:multiLevelType w:val="multilevel"/>
    <w:tmpl w:val="BCF6AA9A"/>
    <w:lvl w:ilvl="0">
      <w:start w:val="5"/>
      <w:numFmt w:val="decimal"/>
      <w:lvlText w:val="%1."/>
      <w:lvlJc w:val="left"/>
      <w:pPr>
        <w:ind w:left="495" w:hanging="495"/>
      </w:pPr>
      <w:rPr>
        <w:rFonts w:hint="default"/>
      </w:rPr>
    </w:lvl>
    <w:lvl w:ilvl="1">
      <w:start w:val="2"/>
      <w:numFmt w:val="decimal"/>
      <w:lvlText w:val="%1.%2."/>
      <w:lvlJc w:val="left"/>
      <w:pPr>
        <w:ind w:left="1564" w:hanging="49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4A3E7BE4"/>
    <w:multiLevelType w:val="hybridMultilevel"/>
    <w:tmpl w:val="2D266EAE"/>
    <w:lvl w:ilvl="0" w:tplc="2C0A0A4C">
      <w:start w:val="1"/>
      <w:numFmt w:val="bullet"/>
      <w:lvlText w:val="-"/>
      <w:lvlJc w:val="left"/>
      <w:pPr>
        <w:ind w:left="720" w:hanging="360"/>
      </w:pPr>
      <w:rPr>
        <w:rFonts w:ascii="TimesNewRoman" w:hAnsi="TimesNewRoman" w:cs="TimesNewRoman" w:hint="default"/>
        <w:outline w:val="0"/>
        <w:shadow w:val="0"/>
        <w:emboss w:val="0"/>
        <w:imprint w:val="0"/>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942919"/>
    <w:multiLevelType w:val="hybridMultilevel"/>
    <w:tmpl w:val="70EA3CB0"/>
    <w:lvl w:ilvl="0" w:tplc="98B86AE4">
      <w:numFmt w:val="bullet"/>
      <w:lvlText w:val="-"/>
      <w:lvlJc w:val="left"/>
      <w:pPr>
        <w:ind w:left="720" w:hanging="360"/>
      </w:pPr>
      <w:rPr>
        <w:rFonts w:ascii="Arial" w:eastAsia="Times New Roman" w:hAnsi="Arial" w:cs="Arial" w:hint="default"/>
      </w:rPr>
    </w:lvl>
    <w:lvl w:ilvl="1" w:tplc="8B9AF8F2">
      <w:start w:val="1"/>
      <w:numFmt w:val="bullet"/>
      <w:lvlText w:val=""/>
      <w:lvlJc w:val="left"/>
      <w:pPr>
        <w:ind w:left="1440" w:hanging="360"/>
      </w:pPr>
      <w:rPr>
        <w:rFonts w:ascii="Wingdings" w:hAnsi="Wingdings"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633CF4"/>
    <w:multiLevelType w:val="hybridMultilevel"/>
    <w:tmpl w:val="513A8D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F725B3"/>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950028"/>
    <w:multiLevelType w:val="multilevel"/>
    <w:tmpl w:val="EB105BAE"/>
    <w:lvl w:ilvl="0">
      <w:start w:val="5"/>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82106F8"/>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C27CEB"/>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187BAB"/>
    <w:multiLevelType w:val="hybridMultilevel"/>
    <w:tmpl w:val="3E3CF5D0"/>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20038B"/>
    <w:multiLevelType w:val="multilevel"/>
    <w:tmpl w:val="1E840576"/>
    <w:lvl w:ilvl="0">
      <w:start w:val="4"/>
      <w:numFmt w:val="decimal"/>
      <w:lvlText w:val="%1."/>
      <w:lvlJc w:val="left"/>
      <w:pPr>
        <w:ind w:left="495" w:hanging="495"/>
      </w:pPr>
      <w:rPr>
        <w:rFonts w:hint="default"/>
      </w:rPr>
    </w:lvl>
    <w:lvl w:ilvl="1">
      <w:start w:val="1"/>
      <w:numFmt w:val="decimal"/>
      <w:lvlText w:val="%1.%2."/>
      <w:lvlJc w:val="left"/>
      <w:pPr>
        <w:ind w:left="889" w:hanging="495"/>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9" w15:restartNumberingAfterBreak="0">
    <w:nsid w:val="7FE25487"/>
    <w:multiLevelType w:val="hybridMultilevel"/>
    <w:tmpl w:val="2AEC1394"/>
    <w:lvl w:ilvl="0" w:tplc="D0BA20B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2"/>
  </w:num>
  <w:num w:numId="3">
    <w:abstractNumId w:val="22"/>
  </w:num>
  <w:num w:numId="4">
    <w:abstractNumId w:val="6"/>
  </w:num>
  <w:num w:numId="5">
    <w:abstractNumId w:val="1"/>
  </w:num>
  <w:num w:numId="6">
    <w:abstractNumId w:val="20"/>
  </w:num>
  <w:num w:numId="7">
    <w:abstractNumId w:val="0"/>
  </w:num>
  <w:num w:numId="8">
    <w:abstractNumId w:val="26"/>
  </w:num>
  <w:num w:numId="9">
    <w:abstractNumId w:val="18"/>
  </w:num>
  <w:num w:numId="10">
    <w:abstractNumId w:val="14"/>
  </w:num>
  <w:num w:numId="11">
    <w:abstractNumId w:val="23"/>
  </w:num>
  <w:num w:numId="12">
    <w:abstractNumId w:val="25"/>
  </w:num>
  <w:num w:numId="13">
    <w:abstractNumId w:val="29"/>
  </w:num>
  <w:num w:numId="14">
    <w:abstractNumId w:val="15"/>
  </w:num>
  <w:num w:numId="15">
    <w:abstractNumId w:val="3"/>
  </w:num>
  <w:num w:numId="16">
    <w:abstractNumId w:val="16"/>
  </w:num>
  <w:num w:numId="17">
    <w:abstractNumId w:val="11"/>
  </w:num>
  <w:num w:numId="18">
    <w:abstractNumId w:val="9"/>
  </w:num>
  <w:num w:numId="19">
    <w:abstractNumId w:val="2"/>
  </w:num>
  <w:num w:numId="20">
    <w:abstractNumId w:val="27"/>
  </w:num>
  <w:num w:numId="21">
    <w:abstractNumId w:val="8"/>
  </w:num>
  <w:num w:numId="22">
    <w:abstractNumId w:val="21"/>
  </w:num>
  <w:num w:numId="23">
    <w:abstractNumId w:val="10"/>
  </w:num>
  <w:num w:numId="24">
    <w:abstractNumId w:val="5"/>
  </w:num>
  <w:num w:numId="25">
    <w:abstractNumId w:val="28"/>
  </w:num>
  <w:num w:numId="26">
    <w:abstractNumId w:val="4"/>
  </w:num>
  <w:num w:numId="27">
    <w:abstractNumId w:val="24"/>
  </w:num>
  <w:num w:numId="28">
    <w:abstractNumId w:val="19"/>
  </w:num>
  <w:num w:numId="29">
    <w:abstractNumId w:val="13"/>
  </w:num>
  <w:num w:numId="30">
    <w:abstractNumId w:val="17"/>
  </w:num>
  <w:num w:numId="31">
    <w:abstractNumId w:val="7"/>
  </w:num>
  <w:num w:numId="32">
    <w:abstractNumId w:val="7"/>
  </w:num>
  <w:num w:numId="33">
    <w:abstractNumId w:val="7"/>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OoJcWV3j/UBVYYK1LOrIaZxS/xgHLQoWbiTz2gCoPzKVC4GRxaPyoLfrJe66PnQIvfm5ogyEQl8bPfpR8cVFA==" w:salt="PDUMb5nO8FVTIJ9SCvI1eg=="/>
  <w:defaultTabStop w:val="708"/>
  <w:hyphenationZone w:val="283"/>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3E"/>
    <w:rsid w:val="00041616"/>
    <w:rsid w:val="00076B12"/>
    <w:rsid w:val="0008179E"/>
    <w:rsid w:val="0008486D"/>
    <w:rsid w:val="00085615"/>
    <w:rsid w:val="000A3045"/>
    <w:rsid w:val="000B3727"/>
    <w:rsid w:val="000C664B"/>
    <w:rsid w:val="000E7C9B"/>
    <w:rsid w:val="00131432"/>
    <w:rsid w:val="00131635"/>
    <w:rsid w:val="00165ABB"/>
    <w:rsid w:val="00172B6E"/>
    <w:rsid w:val="001C7290"/>
    <w:rsid w:val="001D08C9"/>
    <w:rsid w:val="0022460E"/>
    <w:rsid w:val="002377E9"/>
    <w:rsid w:val="0024650D"/>
    <w:rsid w:val="00292B73"/>
    <w:rsid w:val="002B51F9"/>
    <w:rsid w:val="003155AC"/>
    <w:rsid w:val="00360599"/>
    <w:rsid w:val="00367E50"/>
    <w:rsid w:val="003B3137"/>
    <w:rsid w:val="003C2DC0"/>
    <w:rsid w:val="004124DA"/>
    <w:rsid w:val="00443640"/>
    <w:rsid w:val="004477AD"/>
    <w:rsid w:val="004D7569"/>
    <w:rsid w:val="004E553E"/>
    <w:rsid w:val="004E6552"/>
    <w:rsid w:val="00534C4A"/>
    <w:rsid w:val="0055345B"/>
    <w:rsid w:val="0056532A"/>
    <w:rsid w:val="005B0DB5"/>
    <w:rsid w:val="005B2DBD"/>
    <w:rsid w:val="005C1040"/>
    <w:rsid w:val="005E1252"/>
    <w:rsid w:val="005F478D"/>
    <w:rsid w:val="006E5109"/>
    <w:rsid w:val="00730120"/>
    <w:rsid w:val="0073584E"/>
    <w:rsid w:val="007467C0"/>
    <w:rsid w:val="0075140D"/>
    <w:rsid w:val="00783762"/>
    <w:rsid w:val="00795A32"/>
    <w:rsid w:val="007C2C7D"/>
    <w:rsid w:val="007D4B30"/>
    <w:rsid w:val="007E0DD1"/>
    <w:rsid w:val="007F083D"/>
    <w:rsid w:val="00850B81"/>
    <w:rsid w:val="008516C3"/>
    <w:rsid w:val="00864C69"/>
    <w:rsid w:val="00885A25"/>
    <w:rsid w:val="009D79E8"/>
    <w:rsid w:val="009E0B67"/>
    <w:rsid w:val="00A11413"/>
    <w:rsid w:val="00A779E7"/>
    <w:rsid w:val="00AA3458"/>
    <w:rsid w:val="00AB3FFD"/>
    <w:rsid w:val="00AC6AFF"/>
    <w:rsid w:val="00AD114D"/>
    <w:rsid w:val="00AE76D3"/>
    <w:rsid w:val="00AF4101"/>
    <w:rsid w:val="00B043A6"/>
    <w:rsid w:val="00B4313B"/>
    <w:rsid w:val="00B67899"/>
    <w:rsid w:val="00BB1C7B"/>
    <w:rsid w:val="00C11BD9"/>
    <w:rsid w:val="00C66079"/>
    <w:rsid w:val="00C76DE2"/>
    <w:rsid w:val="00D019CB"/>
    <w:rsid w:val="00D06592"/>
    <w:rsid w:val="00D17178"/>
    <w:rsid w:val="00D22168"/>
    <w:rsid w:val="00D4790A"/>
    <w:rsid w:val="00DA428F"/>
    <w:rsid w:val="00DD5EC6"/>
    <w:rsid w:val="00DD6EE6"/>
    <w:rsid w:val="00E50DD8"/>
    <w:rsid w:val="00E72DEC"/>
    <w:rsid w:val="00EA713C"/>
    <w:rsid w:val="00EA73CB"/>
    <w:rsid w:val="00EE42A7"/>
    <w:rsid w:val="00F47C46"/>
    <w:rsid w:val="00F748FB"/>
    <w:rsid w:val="00FA6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578DCA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link w:val="Titolo2Carattere"/>
    <w:unhideWhenUsed/>
    <w:qFormat/>
    <w:rsid w:val="00131635"/>
    <w:pPr>
      <w:keepNext/>
      <w:numPr>
        <w:numId w:val="1"/>
      </w:numPr>
      <w:spacing w:before="400" w:after="200" w:line="360" w:lineRule="exact"/>
      <w:jc w:val="both"/>
      <w:outlineLvl w:val="1"/>
    </w:pPr>
    <w:rPr>
      <w:rFonts w:ascii="Cambria" w:hAnsi="Cambria"/>
      <w:b/>
      <w:bCs/>
      <w:i/>
      <w:iCs/>
      <w:color w:val="4F81BD"/>
      <w:sz w:val="28"/>
      <w:szCs w:val="28"/>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sid w:val="004E553E"/>
    <w:rPr>
      <w:color w:val="0000FF"/>
      <w:u w:val="single"/>
    </w:rPr>
  </w:style>
  <w:style w:type="paragraph" w:styleId="Testofumetto">
    <w:name w:val="Balloon Text"/>
    <w:basedOn w:val="Normale"/>
    <w:semiHidden/>
    <w:rPr>
      <w:rFonts w:ascii="Tahoma" w:hAnsi="Tahoma" w:cs="Tahoma"/>
      <w:sz w:val="16"/>
      <w:szCs w:val="16"/>
    </w:rPr>
  </w:style>
  <w:style w:type="character" w:styleId="Collegamentovisitato">
    <w:name w:val="FollowedHyperlink"/>
    <w:rsid w:val="009E0B67"/>
    <w:rPr>
      <w:color w:val="800080"/>
      <w:u w:val="single"/>
    </w:rPr>
  </w:style>
  <w:style w:type="character" w:customStyle="1" w:styleId="Titolo2Carattere">
    <w:name w:val="Titolo 2 Carattere"/>
    <w:basedOn w:val="Carpredefinitoparagrafo"/>
    <w:link w:val="Titolo2"/>
    <w:rsid w:val="00131635"/>
    <w:rPr>
      <w:rFonts w:ascii="Cambria" w:hAnsi="Cambria"/>
      <w:b/>
      <w:bCs/>
      <w:i/>
      <w:iCs/>
      <w:color w:val="4F81BD"/>
      <w:sz w:val="28"/>
      <w:szCs w:val="28"/>
      <w:lang w:val="x-none" w:eastAsia="en-US"/>
    </w:rPr>
  </w:style>
  <w:style w:type="paragraph" w:styleId="Testonotaapidipagina">
    <w:name w:val="footnote text"/>
    <w:basedOn w:val="Normale"/>
    <w:link w:val="TestonotaapidipaginaCarattere"/>
    <w:rsid w:val="00131635"/>
    <w:pPr>
      <w:spacing w:before="100" w:beforeAutospacing="1" w:afterAutospacing="1"/>
      <w:jc w:val="both"/>
    </w:pPr>
    <w:rPr>
      <w:rFonts w:ascii="Calibri" w:hAnsi="Calibri"/>
      <w:sz w:val="20"/>
      <w:szCs w:val="20"/>
      <w:lang w:val="x-none"/>
    </w:rPr>
  </w:style>
  <w:style w:type="character" w:customStyle="1" w:styleId="TestonotaapidipaginaCarattere">
    <w:name w:val="Testo nota a piè di pagina Carattere"/>
    <w:basedOn w:val="Carpredefinitoparagrafo"/>
    <w:link w:val="Testonotaapidipagina"/>
    <w:rsid w:val="00131635"/>
    <w:rPr>
      <w:rFonts w:ascii="Calibri" w:hAnsi="Calibri"/>
      <w:lang w:val="x-none"/>
    </w:rPr>
  </w:style>
  <w:style w:type="character" w:styleId="Rimandonotaapidipagina">
    <w:name w:val="footnote reference"/>
    <w:uiPriority w:val="99"/>
    <w:rsid w:val="00131635"/>
    <w:rPr>
      <w:rFonts w:cs="Times New Roman"/>
      <w:vertAlign w:val="superscript"/>
    </w:rPr>
  </w:style>
  <w:style w:type="paragraph" w:styleId="Sommario1">
    <w:name w:val="toc 1"/>
    <w:basedOn w:val="Normale"/>
    <w:next w:val="Normale"/>
    <w:autoRedefine/>
    <w:uiPriority w:val="39"/>
    <w:rsid w:val="00131635"/>
    <w:pPr>
      <w:tabs>
        <w:tab w:val="left" w:pos="440"/>
        <w:tab w:val="right" w:leader="dot" w:pos="8931"/>
      </w:tabs>
      <w:spacing w:after="80" w:line="240" w:lineRule="atLeast"/>
    </w:pPr>
    <w:rPr>
      <w:rFonts w:eastAsia="Calibri"/>
      <w:b/>
      <w:sz w:val="22"/>
      <w:szCs w:val="22"/>
    </w:rPr>
  </w:style>
  <w:style w:type="paragraph" w:styleId="Sommario2">
    <w:name w:val="toc 2"/>
    <w:basedOn w:val="Normale"/>
    <w:next w:val="Normale"/>
    <w:autoRedefine/>
    <w:uiPriority w:val="39"/>
    <w:rsid w:val="00131635"/>
    <w:pPr>
      <w:tabs>
        <w:tab w:val="left" w:pos="851"/>
        <w:tab w:val="right" w:leader="dot" w:pos="9628"/>
      </w:tabs>
      <w:spacing w:before="100" w:beforeAutospacing="1" w:after="100" w:afterAutospacing="1" w:line="240" w:lineRule="atLeast"/>
      <w:ind w:left="220"/>
      <w:jc w:val="both"/>
    </w:pPr>
    <w:rPr>
      <w:rFonts w:eastAsia="Calibri"/>
      <w:i/>
      <w:noProof/>
      <w:sz w:val="22"/>
      <w:szCs w:val="22"/>
    </w:rPr>
  </w:style>
  <w:style w:type="paragraph" w:customStyle="1" w:styleId="p14">
    <w:name w:val="p14"/>
    <w:basedOn w:val="Normale"/>
    <w:rsid w:val="00131635"/>
    <w:pPr>
      <w:widowControl w:val="0"/>
      <w:tabs>
        <w:tab w:val="left" w:pos="1276"/>
      </w:tabs>
      <w:spacing w:after="1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nitori.sportesalute.e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nitori.con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oconi@bravosolut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nitori.con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B561-5683-4F3C-AD58-28F0810E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5070</Words>
  <Characters>30863</Characters>
  <Application>Microsoft Office Word</Application>
  <DocSecurity>8</DocSecurity>
  <Lines>257</Lines>
  <Paragraphs>71</Paragraphs>
  <ScaleCrop>false</ScaleCrop>
  <HeadingPairs>
    <vt:vector size="2" baseType="variant">
      <vt:variant>
        <vt:lpstr>Titolo</vt:lpstr>
      </vt:variant>
      <vt:variant>
        <vt:i4>1</vt:i4>
      </vt:variant>
    </vt:vector>
  </HeadingPairs>
  <TitlesOfParts>
    <vt:vector size="1" baseType="lpstr">
      <vt:lpstr>Prot</vt:lpstr>
    </vt:vector>
  </TitlesOfParts>
  <Company>Coni Servizi Spa</Company>
  <LinksUpToDate>false</LinksUpToDate>
  <CharactersWithSpaces>35862</CharactersWithSpaces>
  <SharedDoc>false</SharedDoc>
  <HLinks>
    <vt:vector size="12" baseType="variant">
      <vt:variant>
        <vt:i4>5570682</vt:i4>
      </vt:variant>
      <vt:variant>
        <vt:i4>-1</vt:i4>
      </vt:variant>
      <vt:variant>
        <vt:i4>2049</vt:i4>
      </vt:variant>
      <vt:variant>
        <vt:i4>1</vt:i4>
      </vt:variant>
      <vt:variant>
        <vt:lpwstr>Roberto:Users:roberto:Lavori:Coni:ESECUTIVI:Template_costruzione:marchio.jpg</vt:lpwstr>
      </vt:variant>
      <vt:variant>
        <vt:lpwstr/>
      </vt:variant>
      <vt:variant>
        <vt:i4>5570682</vt:i4>
      </vt:variant>
      <vt:variant>
        <vt:i4>-1</vt:i4>
      </vt:variant>
      <vt:variant>
        <vt:i4>2051</vt:i4>
      </vt:variant>
      <vt:variant>
        <vt:i4>1</vt:i4>
      </vt:variant>
      <vt:variant>
        <vt:lpwstr>Roberto:Users:roberto:Lavori:Coni:ESECUTIVI:Template_costruzione:marchio.jpg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Ciattaglia Luana</dc:creator>
  <cp:keywords/>
  <dc:description/>
  <cp:lastModifiedBy>Coppola Mario</cp:lastModifiedBy>
  <cp:revision>9</cp:revision>
  <cp:lastPrinted>2005-01-21T08:14:00Z</cp:lastPrinted>
  <dcterms:created xsi:type="dcterms:W3CDTF">2019-06-12T17:12:00Z</dcterms:created>
  <dcterms:modified xsi:type="dcterms:W3CDTF">2019-10-04T14:03:00Z</dcterms:modified>
</cp:coreProperties>
</file>