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5E12AE" w:rsidRPr="004A4C22" w:rsidRDefault="004516F4" w:rsidP="005E12AE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REQUEST FOR PROPOSAL “</w:t>
      </w:r>
      <w:r w:rsidR="00B5786A">
        <w:rPr>
          <w:rFonts w:ascii="Arial" w:hAnsi="Arial" w:cs="Arial"/>
          <w:b/>
          <w:sz w:val="20"/>
          <w:szCs w:val="20"/>
        </w:rPr>
        <w:t>SETTORE PRODUZIONE CARNE AVICOLA</w:t>
      </w:r>
      <w:r w:rsidR="009139F9">
        <w:rPr>
          <w:rFonts w:ascii="Arial" w:hAnsi="Arial" w:cs="Arial"/>
          <w:b/>
          <w:sz w:val="20"/>
          <w:szCs w:val="20"/>
        </w:rPr>
        <w:t>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20"/>
                <w:szCs w:val="20"/>
              </w:rPr>
            </w:r>
            <w:r w:rsidR="00B57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5786A">
              <w:rPr>
                <w:rFonts w:ascii="Arial" w:hAnsi="Arial" w:cs="Arial"/>
                <w:b/>
                <w:sz w:val="20"/>
                <w:szCs w:val="20"/>
              </w:rPr>
            </w:r>
            <w:r w:rsidR="00B57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20"/>
                <w:szCs w:val="20"/>
              </w:rPr>
            </w:r>
            <w:r w:rsidR="00B57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lastRenderedPageBreak/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5A1792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Pr="008D7E1F">
        <w:rPr>
          <w:rFonts w:ascii="Arial" w:hAnsi="Arial" w:cs="Arial"/>
          <w:sz w:val="20"/>
          <w:szCs w:val="20"/>
          <w:u w:val="single"/>
        </w:rPr>
        <w:t>ivi compresi institori e procuratori generali,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8D7E1F">
        <w:rPr>
          <w:rFonts w:ascii="Arial" w:hAnsi="Arial" w:cs="Arial"/>
          <w:sz w:val="20"/>
          <w:szCs w:val="20"/>
          <w:u w:val="single"/>
        </w:rPr>
        <w:t xml:space="preserve">i membri degli organi con poteri </w:t>
      </w:r>
      <w:r w:rsidRPr="005A1792">
        <w:rPr>
          <w:rFonts w:ascii="Arial" w:hAnsi="Arial" w:cs="Arial"/>
          <w:sz w:val="20"/>
          <w:szCs w:val="20"/>
          <w:u w:val="single"/>
        </w:rPr>
        <w:t>di direzione e di vigilanza</w:t>
      </w:r>
      <w:r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A1504F">
        <w:rPr>
          <w:rFonts w:ascii="Arial" w:hAnsi="Arial" w:cs="Arial"/>
          <w:sz w:val="20"/>
          <w:szCs w:val="20"/>
        </w:rPr>
        <w:t xml:space="preserve">, </w:t>
      </w:r>
      <w:r w:rsidRPr="005A1792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A1504F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16"/>
        </w:trPr>
        <w:tc>
          <w:tcPr>
            <w:tcW w:w="181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1083"/>
        </w:trPr>
        <w:tc>
          <w:tcPr>
            <w:tcW w:w="8901" w:type="dxa"/>
            <w:gridSpan w:val="5"/>
          </w:tcPr>
          <w:p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:rsidTr="004516F4">
        <w:tc>
          <w:tcPr>
            <w:tcW w:w="2098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2098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</w:t>
            </w: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lastRenderedPageBreak/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c>
          <w:tcPr>
            <w:tcW w:w="5357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lastRenderedPageBreak/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B5786A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Matricola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Sede competente</w:t>
            </w:r>
          </w:p>
        </w:tc>
        <w:tc>
          <w:tcPr>
            <w:tcW w:w="1701" w:type="dxa"/>
            <w:vMerge w:val="restart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:rsidTr="00B15D1D">
        <w:trPr>
          <w:trHeight w:val="544"/>
        </w:trPr>
        <w:tc>
          <w:tcPr>
            <w:tcW w:w="2835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:rsidTr="00B15D1D">
        <w:trPr>
          <w:trHeight w:val="567"/>
        </w:trPr>
        <w:tc>
          <w:tcPr>
            <w:tcW w:w="1001" w:type="pct"/>
          </w:tcPr>
          <w:p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786A">
              <w:rPr>
                <w:rFonts w:ascii="Arial" w:hAnsi="Arial" w:cs="Arial"/>
                <w:sz w:val="14"/>
                <w:szCs w:val="14"/>
              </w:rPr>
            </w:r>
            <w:r w:rsidR="00B5786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>che, al fine di consentire a Coni S</w:t>
      </w:r>
      <w:r w:rsidRPr="000850DA">
        <w:rPr>
          <w:rFonts w:ascii="Arial" w:hAnsi="Arial" w:cs="Arial"/>
          <w:sz w:val="20"/>
          <w:szCs w:val="20"/>
        </w:rPr>
        <w:t>ervizi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B5786A">
        <w:rPr>
          <w:rFonts w:ascii="Arial" w:hAnsi="Arial" w:cs="Arial"/>
          <w:sz w:val="20"/>
          <w:szCs w:val="20"/>
        </w:rPr>
      </w:r>
      <w:r w:rsidR="00B5786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inferiore a 15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B5786A">
        <w:rPr>
          <w:rFonts w:ascii="Arial" w:hAnsi="Arial" w:cs="Arial"/>
          <w:sz w:val="20"/>
          <w:szCs w:val="20"/>
        </w:rPr>
      </w:r>
      <w:r w:rsidR="00B5786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e inferiore a 35, ma non ha effettuato assunzioni dopo il 18 gennaio 2000, e pertanto non è soggetta agli obblighi di cui alla predetta Legge;</w:t>
      </w:r>
    </w:p>
    <w:p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B5786A">
        <w:rPr>
          <w:rFonts w:ascii="Arial" w:hAnsi="Arial" w:cs="Arial"/>
          <w:sz w:val="20"/>
          <w:szCs w:val="20"/>
        </w:rPr>
      </w:r>
      <w:r w:rsidR="00B5786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B5786A">
        <w:rPr>
          <w:rFonts w:ascii="Arial" w:hAnsi="Arial" w:cs="Arial"/>
          <w:sz w:val="20"/>
          <w:szCs w:val="20"/>
        </w:rPr>
      </w:r>
      <w:r w:rsidR="00B5786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:rsidTr="00B15D1D">
        <w:trPr>
          <w:trHeight w:val="767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46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412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:rsidTr="00B15D1D">
        <w:trPr>
          <w:trHeight w:val="504"/>
        </w:trPr>
        <w:tc>
          <w:tcPr>
            <w:tcW w:w="4341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lastRenderedPageBreak/>
        <w:t>che</w:t>
      </w:r>
      <w:r>
        <w:rPr>
          <w:rFonts w:ascii="Arial" w:hAnsi="Arial" w:cs="Arial"/>
          <w:sz w:val="20"/>
          <w:szCs w:val="20"/>
        </w:rPr>
        <w:t xml:space="preserve"> le informazioni per consentire a Coni Servizi 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c>
          <w:tcPr>
            <w:tcW w:w="5499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:rsidTr="004516F4">
        <w:trPr>
          <w:trHeight w:val="544"/>
        </w:trPr>
        <w:tc>
          <w:tcPr>
            <w:tcW w:w="2946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lastRenderedPageBreak/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:rsidTr="004516F4">
        <w:trPr>
          <w:trHeight w:val="767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46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412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:rsidTr="004516F4">
        <w:trPr>
          <w:trHeight w:val="504"/>
        </w:trPr>
        <w:tc>
          <w:tcPr>
            <w:tcW w:w="4454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16F4" w:rsidRPr="00182F1A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14" w:rsidRDefault="00086414" w:rsidP="00A6104B">
      <w:pPr>
        <w:spacing w:after="0" w:line="240" w:lineRule="auto"/>
      </w:pPr>
      <w:r>
        <w:separator/>
      </w:r>
    </w:p>
  </w:endnote>
  <w:endnote w:type="continuationSeparator" w:id="0">
    <w:p w:rsidR="00086414" w:rsidRDefault="00086414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15D1D" w:rsidRPr="00F900A4" w:rsidRDefault="00B15D1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B5786A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B5786A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B15D1D" w:rsidRPr="0074638C" w:rsidRDefault="00B15D1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14" w:rsidRDefault="00086414" w:rsidP="00A6104B">
      <w:pPr>
        <w:spacing w:after="0" w:line="240" w:lineRule="auto"/>
      </w:pPr>
      <w:r>
        <w:separator/>
      </w:r>
    </w:p>
  </w:footnote>
  <w:footnote w:type="continuationSeparator" w:id="0">
    <w:p w:rsidR="00086414" w:rsidRDefault="00086414" w:rsidP="00A6104B">
      <w:pPr>
        <w:spacing w:after="0" w:line="240" w:lineRule="auto"/>
      </w:pPr>
      <w:r>
        <w:continuationSeparator/>
      </w:r>
    </w:p>
  </w:footnote>
  <w:footnote w:id="1">
    <w:p w:rsidR="00B15D1D" w:rsidRPr="00E726DB" w:rsidRDefault="00B15D1D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:rsidR="00B15D1D" w:rsidRPr="00E726DB" w:rsidRDefault="00B15D1D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1D" w:rsidRPr="00614C5B" w:rsidRDefault="00B15D1D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16"/>
  </w:num>
  <w:num w:numId="8">
    <w:abstractNumId w:val="2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8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20"/>
  </w:num>
  <w:num w:numId="27">
    <w:abstractNumId w:val="15"/>
  </w:num>
  <w:num w:numId="28">
    <w:abstractNumId w:val="6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QPoezTr00z4ry0RacohkKHV9xNPXEkyv+pZh9noUnapH/Plhg6nouZqs9ELlC9ZIJ0TTBEgZ7ZMgm7G+XluJJw==" w:salt="Sdb44osutEfSEvtqKSU3R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414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4572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1E2B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5B28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2FD3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5786A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4850-6BDD-458B-8FCD-2E12B428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7</cp:revision>
  <cp:lastPrinted>2015-07-15T17:08:00Z</cp:lastPrinted>
  <dcterms:created xsi:type="dcterms:W3CDTF">2017-11-20T16:39:00Z</dcterms:created>
  <dcterms:modified xsi:type="dcterms:W3CDTF">2018-11-09T08:33:00Z</dcterms:modified>
</cp:coreProperties>
</file>