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FB5F9" w14:textId="7F8AF1B7" w:rsidR="00A30855" w:rsidRPr="00272A32" w:rsidRDefault="00B36D1B" w:rsidP="00272A32">
      <w:pPr>
        <w:jc w:val="center"/>
        <w:rPr>
          <w:rFonts w:ascii="Cambria" w:hAnsi="Cambria"/>
          <w:b/>
          <w:sz w:val="32"/>
          <w:szCs w:val="32"/>
          <w:lang w:val="en-GB"/>
        </w:rPr>
      </w:pPr>
      <w:r w:rsidRPr="00272A32">
        <w:rPr>
          <w:rFonts w:ascii="Cambria" w:hAnsi="Cambria"/>
          <w:b/>
          <w:sz w:val="32"/>
          <w:szCs w:val="32"/>
          <w:lang w:val="en-GB"/>
        </w:rPr>
        <w:t>International Sports Law in 2015: A literature review</w:t>
      </w:r>
      <w:r w:rsidRPr="00272A32">
        <w:rPr>
          <w:rStyle w:val="Marquenotebasdepage"/>
          <w:rFonts w:ascii="Cambria" w:hAnsi="Cambria"/>
          <w:b/>
          <w:sz w:val="32"/>
          <w:szCs w:val="32"/>
          <w:lang w:val="en-GB"/>
        </w:rPr>
        <w:footnoteReference w:id="1"/>
      </w:r>
    </w:p>
    <w:p w14:paraId="75C4F507" w14:textId="77777777" w:rsidR="00400E4D" w:rsidRDefault="00400E4D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6AD8ED17" w14:textId="3C0B6476" w:rsidR="00400E4D" w:rsidRPr="00272A32" w:rsidRDefault="00B36D1B" w:rsidP="006171D6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>This post offers a</w:t>
      </w:r>
      <w:r w:rsidR="009E7457">
        <w:rPr>
          <w:rFonts w:ascii="Cambria" w:hAnsi="Cambria"/>
          <w:sz w:val="24"/>
          <w:szCs w:val="24"/>
          <w:lang w:val="en-GB"/>
        </w:rPr>
        <w:t xml:space="preserve"> basic</w:t>
      </w:r>
      <w:r w:rsidRPr="00272A32">
        <w:rPr>
          <w:rFonts w:ascii="Cambria" w:hAnsi="Cambria"/>
          <w:sz w:val="24"/>
          <w:szCs w:val="24"/>
          <w:lang w:val="en-GB"/>
        </w:rPr>
        <w:t xml:space="preserve"> literature review on</w:t>
      </w:r>
      <w:r w:rsidR="009E7457">
        <w:rPr>
          <w:rFonts w:ascii="Cambria" w:hAnsi="Cambria"/>
          <w:sz w:val="24"/>
          <w:szCs w:val="24"/>
          <w:lang w:val="en-GB"/>
        </w:rPr>
        <w:t xml:space="preserve"> publications on</w:t>
      </w:r>
      <w:r w:rsidRPr="00272A32">
        <w:rPr>
          <w:rFonts w:ascii="Cambria" w:hAnsi="Cambria"/>
          <w:sz w:val="24"/>
          <w:szCs w:val="24"/>
          <w:lang w:val="en-GB"/>
        </w:rPr>
        <w:t xml:space="preserve"> international</w:t>
      </w:r>
      <w:r w:rsidR="00400E4D">
        <w:rPr>
          <w:rFonts w:ascii="Cambria" w:hAnsi="Cambria"/>
          <w:sz w:val="24"/>
          <w:szCs w:val="24"/>
          <w:lang w:val="en-GB"/>
        </w:rPr>
        <w:t xml:space="preserve"> and European</w:t>
      </w:r>
      <w:r w:rsidRPr="00272A32">
        <w:rPr>
          <w:rFonts w:ascii="Cambria" w:hAnsi="Cambria"/>
          <w:sz w:val="24"/>
          <w:szCs w:val="24"/>
          <w:lang w:val="en-GB"/>
        </w:rPr>
        <w:t xml:space="preserve"> sports law </w:t>
      </w:r>
      <w:r w:rsidR="009E7457">
        <w:rPr>
          <w:rFonts w:ascii="Cambria" w:hAnsi="Cambria"/>
          <w:sz w:val="24"/>
          <w:szCs w:val="24"/>
          <w:lang w:val="en-GB"/>
        </w:rPr>
        <w:t>in</w:t>
      </w:r>
      <w:r w:rsidRPr="00272A32">
        <w:rPr>
          <w:rFonts w:ascii="Cambria" w:hAnsi="Cambria"/>
          <w:sz w:val="24"/>
          <w:szCs w:val="24"/>
          <w:lang w:val="en-GB"/>
        </w:rPr>
        <w:t xml:space="preserve"> 2015. It does not have the pretence of being c</w:t>
      </w:r>
      <w:r w:rsidR="009E7457">
        <w:rPr>
          <w:rFonts w:ascii="Cambria" w:hAnsi="Cambria"/>
          <w:sz w:val="24"/>
          <w:szCs w:val="24"/>
          <w:lang w:val="en-GB"/>
        </w:rPr>
        <w:t>omplete, but aims at providing a</w:t>
      </w:r>
      <w:r w:rsidRPr="00272A32">
        <w:rPr>
          <w:rFonts w:ascii="Cambria" w:hAnsi="Cambria"/>
          <w:sz w:val="24"/>
          <w:szCs w:val="24"/>
          <w:lang w:val="en-GB"/>
        </w:rPr>
        <w:t xml:space="preserve"> </w:t>
      </w:r>
      <w:r w:rsidR="00400E4D">
        <w:rPr>
          <w:rFonts w:ascii="Cambria" w:hAnsi="Cambria"/>
          <w:sz w:val="24"/>
          <w:szCs w:val="24"/>
          <w:lang w:val="en-GB"/>
        </w:rPr>
        <w:t>good</w:t>
      </w:r>
      <w:r w:rsidRPr="00272A32">
        <w:rPr>
          <w:rFonts w:ascii="Cambria" w:hAnsi="Cambria"/>
          <w:sz w:val="24"/>
          <w:szCs w:val="24"/>
          <w:lang w:val="en-GB"/>
        </w:rPr>
        <w:t xml:space="preserve"> </w:t>
      </w:r>
      <w:r w:rsidR="009E7457">
        <w:rPr>
          <w:rFonts w:ascii="Cambria" w:hAnsi="Cambria"/>
          <w:sz w:val="24"/>
          <w:szCs w:val="24"/>
          <w:lang w:val="en-GB"/>
        </w:rPr>
        <w:t>overview</w:t>
      </w:r>
      <w:r w:rsidRPr="00272A32">
        <w:rPr>
          <w:rFonts w:ascii="Cambria" w:hAnsi="Cambria"/>
          <w:sz w:val="24"/>
          <w:szCs w:val="24"/>
          <w:lang w:val="en-GB"/>
        </w:rPr>
        <w:t xml:space="preserve"> of the </w:t>
      </w:r>
      <w:r w:rsidR="009E7457">
        <w:rPr>
          <w:rFonts w:ascii="Cambria" w:hAnsi="Cambria"/>
          <w:sz w:val="24"/>
          <w:szCs w:val="24"/>
          <w:lang w:val="en-GB"/>
        </w:rPr>
        <w:t xml:space="preserve">latest </w:t>
      </w:r>
      <w:r w:rsidRPr="00272A32">
        <w:rPr>
          <w:rFonts w:ascii="Cambria" w:hAnsi="Cambria"/>
          <w:sz w:val="24"/>
          <w:szCs w:val="24"/>
          <w:lang w:val="en-GB"/>
        </w:rPr>
        <w:t xml:space="preserve">academic publications </w:t>
      </w:r>
      <w:r w:rsidR="009E7457">
        <w:rPr>
          <w:rFonts w:ascii="Cambria" w:hAnsi="Cambria"/>
          <w:sz w:val="24"/>
          <w:szCs w:val="24"/>
          <w:lang w:val="en-GB"/>
        </w:rPr>
        <w:t>in the field</w:t>
      </w:r>
      <w:r w:rsidRPr="00272A32">
        <w:rPr>
          <w:rFonts w:ascii="Cambria" w:hAnsi="Cambria"/>
          <w:sz w:val="24"/>
          <w:szCs w:val="24"/>
          <w:lang w:val="en-GB"/>
        </w:rPr>
        <w:t xml:space="preserve">. When possible we have added hyperlinks to the </w:t>
      </w:r>
      <w:r w:rsidR="009E7457">
        <w:rPr>
          <w:rFonts w:ascii="Cambria" w:hAnsi="Cambria"/>
          <w:sz w:val="24"/>
          <w:szCs w:val="24"/>
          <w:lang w:val="en-GB"/>
        </w:rPr>
        <w:t>source</w:t>
      </w:r>
      <w:r w:rsidRPr="00272A32">
        <w:rPr>
          <w:rFonts w:ascii="Cambria" w:hAnsi="Cambria"/>
          <w:sz w:val="24"/>
          <w:szCs w:val="24"/>
          <w:lang w:val="en-GB"/>
        </w:rPr>
        <w:t xml:space="preserve">. </w:t>
      </w:r>
    </w:p>
    <w:p w14:paraId="2B765628" w14:textId="77777777" w:rsidR="00B36D1B" w:rsidRPr="00272A32" w:rsidRDefault="00B36D1B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6248E4C1" w14:textId="46755CEE" w:rsidR="00B36D1B" w:rsidRPr="00272A32" w:rsidRDefault="00B36D1B" w:rsidP="006171D6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>Have a good read.</w:t>
      </w:r>
    </w:p>
    <w:p w14:paraId="217CA93D" w14:textId="77777777" w:rsidR="00B36D1B" w:rsidRPr="00272A32" w:rsidRDefault="00B36D1B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1F7AF326" w14:textId="4ACEC6BB" w:rsidR="00B36D1B" w:rsidRPr="00272A32" w:rsidRDefault="00B36D1B" w:rsidP="006171D6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>Antoine Duval</w:t>
      </w:r>
    </w:p>
    <w:p w14:paraId="6ADEC702" w14:textId="77777777" w:rsidR="00B36D1B" w:rsidRPr="00272A32" w:rsidRDefault="00B36D1B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52591E1C" w14:textId="6A3C620D" w:rsidR="002234B5" w:rsidRPr="00272A32" w:rsidRDefault="002234B5" w:rsidP="006171D6">
      <w:pPr>
        <w:jc w:val="both"/>
        <w:rPr>
          <w:rFonts w:ascii="Cambria" w:hAnsi="Cambria"/>
          <w:b/>
          <w:sz w:val="32"/>
          <w:szCs w:val="32"/>
          <w:u w:val="single"/>
          <w:lang w:val="en-GB"/>
        </w:rPr>
      </w:pPr>
      <w:r w:rsidRPr="00272A32">
        <w:rPr>
          <w:rFonts w:ascii="Cambria" w:hAnsi="Cambria"/>
          <w:b/>
          <w:sz w:val="32"/>
          <w:szCs w:val="32"/>
          <w:u w:val="single"/>
          <w:lang w:val="en-GB"/>
        </w:rPr>
        <w:t>Books</w:t>
      </w:r>
      <w:r w:rsidR="002D77B4" w:rsidRPr="00272A32">
        <w:rPr>
          <w:rFonts w:ascii="Cambria" w:hAnsi="Cambria"/>
          <w:b/>
          <w:sz w:val="32"/>
          <w:szCs w:val="32"/>
          <w:u w:val="single"/>
          <w:lang w:val="en-GB"/>
        </w:rPr>
        <w:t xml:space="preserve"> </w:t>
      </w:r>
    </w:p>
    <w:p w14:paraId="57137B38" w14:textId="77777777" w:rsidR="00FB0BBC" w:rsidRPr="00272A32" w:rsidRDefault="00FB0BBC" w:rsidP="00FB0BBC">
      <w:pPr>
        <w:jc w:val="both"/>
        <w:rPr>
          <w:rFonts w:ascii="Cambria" w:hAnsi="Cambria"/>
          <w:bCs/>
          <w:sz w:val="24"/>
          <w:szCs w:val="24"/>
          <w:lang w:val="fr-FR"/>
        </w:rPr>
      </w:pPr>
    </w:p>
    <w:p w14:paraId="61F48D3A" w14:textId="2FF359F9" w:rsidR="00FB0BBC" w:rsidRPr="00272A32" w:rsidRDefault="00FB0BBC" w:rsidP="00FB0BBC">
      <w:pPr>
        <w:jc w:val="both"/>
        <w:rPr>
          <w:rFonts w:ascii="Cambria" w:hAnsi="Cambria"/>
          <w:b/>
          <w:bCs/>
          <w:sz w:val="24"/>
          <w:szCs w:val="24"/>
          <w:lang w:val="fr-FR"/>
        </w:rPr>
      </w:pPr>
      <w:r w:rsidRPr="00272A32">
        <w:rPr>
          <w:rFonts w:ascii="Cambria" w:hAnsi="Cambria"/>
          <w:bCs/>
          <w:sz w:val="24"/>
          <w:szCs w:val="24"/>
          <w:lang w:val="fr-FR"/>
        </w:rPr>
        <w:t xml:space="preserve">Stefano </w:t>
      </w:r>
      <w:proofErr w:type="spellStart"/>
      <w:r w:rsidRPr="00272A32">
        <w:rPr>
          <w:rFonts w:ascii="Cambria" w:hAnsi="Cambria"/>
          <w:bCs/>
          <w:sz w:val="24"/>
          <w:szCs w:val="24"/>
          <w:lang w:val="fr-FR"/>
        </w:rPr>
        <w:t>Bastianon</w:t>
      </w:r>
      <w:proofErr w:type="spellEnd"/>
      <w:r w:rsidRPr="00272A32">
        <w:rPr>
          <w:rFonts w:ascii="Cambria" w:hAnsi="Cambria"/>
          <w:bCs/>
          <w:sz w:val="24"/>
          <w:szCs w:val="24"/>
          <w:lang w:val="fr-FR"/>
        </w:rPr>
        <w:t xml:space="preserve"> (</w:t>
      </w:r>
      <w:proofErr w:type="spellStart"/>
      <w:r w:rsidRPr="00272A32">
        <w:rPr>
          <w:rFonts w:ascii="Cambria" w:hAnsi="Cambria"/>
          <w:bCs/>
          <w:sz w:val="24"/>
          <w:szCs w:val="24"/>
          <w:lang w:val="fr-FR"/>
        </w:rPr>
        <w:t>ed</w:t>
      </w:r>
      <w:proofErr w:type="spellEnd"/>
      <w:r w:rsidRPr="00272A32">
        <w:rPr>
          <w:rFonts w:ascii="Cambria" w:hAnsi="Cambria"/>
          <w:bCs/>
          <w:sz w:val="24"/>
          <w:szCs w:val="24"/>
          <w:lang w:val="fr-FR"/>
        </w:rPr>
        <w:t xml:space="preserve">.), </w:t>
      </w:r>
      <w:hyperlink r:id="rId7" w:history="1"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La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sentenza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Bosman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vent'anni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dopo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.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Aspetti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giuridico-economici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della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sentenza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che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ha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cambiato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il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calcio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professionistico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europeo</w:t>
        </w:r>
        <w:proofErr w:type="spellEnd"/>
      </w:hyperlink>
      <w:r w:rsidRPr="00272A32">
        <w:rPr>
          <w:rFonts w:ascii="Cambria" w:hAnsi="Cambria"/>
          <w:bCs/>
          <w:sz w:val="24"/>
          <w:szCs w:val="24"/>
          <w:lang w:val="fr-FR"/>
        </w:rPr>
        <w:t>, (</w:t>
      </w:r>
      <w:proofErr w:type="spellStart"/>
      <w:r w:rsidRPr="00272A32">
        <w:rPr>
          <w:rFonts w:ascii="Cambria" w:hAnsi="Cambria"/>
          <w:bCs/>
          <w:sz w:val="24"/>
          <w:szCs w:val="24"/>
          <w:lang w:val="fr-FR"/>
        </w:rPr>
        <w:t>Giappichelli</w:t>
      </w:r>
      <w:proofErr w:type="spellEnd"/>
      <w:r w:rsidRPr="00272A32">
        <w:rPr>
          <w:rFonts w:ascii="Cambria" w:hAnsi="Cambria"/>
          <w:bCs/>
          <w:sz w:val="24"/>
          <w:szCs w:val="24"/>
          <w:lang w:val="fr-FR"/>
        </w:rPr>
        <w:t>, Torino 2015)</w:t>
      </w:r>
    </w:p>
    <w:p w14:paraId="7DDAC9E6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de-DE"/>
        </w:rPr>
      </w:pPr>
    </w:p>
    <w:p w14:paraId="4D8088F8" w14:textId="008CADC7" w:rsidR="00FB0BBC" w:rsidRPr="00272A32" w:rsidRDefault="00FB0BBC" w:rsidP="00FB0BBC">
      <w:pPr>
        <w:jc w:val="both"/>
        <w:rPr>
          <w:rFonts w:ascii="Cambria" w:hAnsi="Cambria"/>
          <w:b/>
          <w:bCs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de-DE"/>
        </w:rPr>
        <w:t xml:space="preserve">Stefano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Bastianon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(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ed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.), </w:t>
      </w:r>
      <w:hyperlink r:id="rId8" w:history="1"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L'Europa e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lo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sport.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Profili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giuridici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,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economici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e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sociali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.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Atti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del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4° 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Convegno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(</w:t>
        </w:r>
        <w:proofErr w:type="spell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Bergamo</w:t>
        </w:r>
        <w:proofErr w:type="spell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, 26 novembre 2014)</w:t>
        </w:r>
      </w:hyperlink>
      <w:r w:rsidRPr="00272A32">
        <w:rPr>
          <w:rFonts w:ascii="Cambria" w:hAnsi="Cambria"/>
          <w:bCs/>
          <w:sz w:val="24"/>
          <w:szCs w:val="24"/>
          <w:lang w:val="fr-FR"/>
        </w:rPr>
        <w:t xml:space="preserve"> (</w:t>
      </w:r>
      <w:proofErr w:type="spellStart"/>
      <w:r w:rsidRPr="00272A32">
        <w:rPr>
          <w:rFonts w:ascii="Cambria" w:hAnsi="Cambria"/>
          <w:bCs/>
          <w:sz w:val="24"/>
          <w:szCs w:val="24"/>
          <w:lang w:val="fr-FR"/>
        </w:rPr>
        <w:t>Giappichelli</w:t>
      </w:r>
      <w:proofErr w:type="spellEnd"/>
      <w:r w:rsidRPr="00272A32">
        <w:rPr>
          <w:rFonts w:ascii="Cambria" w:hAnsi="Cambria"/>
          <w:bCs/>
          <w:sz w:val="24"/>
          <w:szCs w:val="24"/>
          <w:lang w:val="fr-FR"/>
        </w:rPr>
        <w:t>, Torino 2015)</w:t>
      </w:r>
    </w:p>
    <w:p w14:paraId="7605AF02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de-DE"/>
        </w:rPr>
      </w:pPr>
    </w:p>
    <w:p w14:paraId="199C8289" w14:textId="3EF827DA" w:rsidR="00891969" w:rsidRPr="00272A32" w:rsidRDefault="00891969" w:rsidP="00FB0BBC">
      <w:pPr>
        <w:jc w:val="both"/>
        <w:rPr>
          <w:rFonts w:ascii="Cambria" w:hAnsi="Cambria"/>
          <w:bCs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de-DE"/>
        </w:rPr>
        <w:t xml:space="preserve">Frédéric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Buy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&amp; al (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ed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.), </w:t>
      </w:r>
      <w:hyperlink r:id="rId9" w:history="1"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Droit du sport</w:t>
        </w:r>
      </w:hyperlink>
      <w:r w:rsidRPr="00272A32">
        <w:rPr>
          <w:rFonts w:ascii="Cambria" w:hAnsi="Cambria"/>
          <w:bCs/>
          <w:sz w:val="24"/>
          <w:szCs w:val="24"/>
          <w:lang w:val="fr-FR"/>
        </w:rPr>
        <w:t>, (L.G.D.J, Paris 2015)</w:t>
      </w:r>
    </w:p>
    <w:p w14:paraId="24486FB4" w14:textId="77777777" w:rsidR="00891969" w:rsidRPr="00272A32" w:rsidRDefault="00891969" w:rsidP="00FB0BBC">
      <w:pPr>
        <w:jc w:val="both"/>
        <w:rPr>
          <w:rFonts w:ascii="Cambria" w:hAnsi="Cambria"/>
          <w:sz w:val="24"/>
          <w:szCs w:val="24"/>
          <w:lang w:val="de-DE"/>
        </w:rPr>
      </w:pPr>
    </w:p>
    <w:p w14:paraId="7A6B00AC" w14:textId="6DB980BC" w:rsidR="00FB0BBC" w:rsidRPr="00272A32" w:rsidRDefault="00FB0BBC" w:rsidP="00FB0BBC">
      <w:pPr>
        <w:jc w:val="both"/>
        <w:rPr>
          <w:rFonts w:ascii="Cambria" w:hAnsi="Cambria"/>
          <w:bCs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de-DE"/>
        </w:rPr>
        <w:t xml:space="preserve">Mathieu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Maisonneuve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(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ed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.), </w:t>
      </w:r>
      <w:hyperlink r:id="rId10" w:history="1"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Droit et </w:t>
        </w:r>
        <w:proofErr w:type="gramStart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>olympisme :</w:t>
        </w:r>
        <w:proofErr w:type="gramEnd"/>
        <w:r w:rsidRPr="00272A32">
          <w:rPr>
            <w:rStyle w:val="Lienhypertexte"/>
            <w:rFonts w:ascii="Cambria" w:hAnsi="Cambria"/>
            <w:bCs/>
            <w:i/>
            <w:sz w:val="24"/>
            <w:szCs w:val="24"/>
            <w:lang w:val="fr-FR"/>
          </w:rPr>
          <w:t xml:space="preserve"> contribution à l'étude juridique d'un phénomène transnational</w:t>
        </w:r>
      </w:hyperlink>
      <w:r w:rsidRPr="00272A32">
        <w:rPr>
          <w:rFonts w:ascii="Cambria" w:hAnsi="Cambria"/>
          <w:b/>
          <w:bCs/>
          <w:sz w:val="24"/>
          <w:szCs w:val="24"/>
          <w:lang w:val="fr-FR"/>
        </w:rPr>
        <w:t xml:space="preserve">, </w:t>
      </w:r>
      <w:r w:rsidRPr="00272A32">
        <w:rPr>
          <w:rFonts w:ascii="Cambria" w:hAnsi="Cambria"/>
          <w:bCs/>
          <w:sz w:val="24"/>
          <w:szCs w:val="24"/>
          <w:lang w:val="fr-FR"/>
        </w:rPr>
        <w:t>(Presses Universitaires d'Aix-Marseille, Aix en Provence 2015)</w:t>
      </w:r>
    </w:p>
    <w:p w14:paraId="3FE4F7DB" w14:textId="77777777" w:rsidR="002234B5" w:rsidRPr="00272A32" w:rsidRDefault="002234B5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591D8F8C" w14:textId="66B64075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de-DE"/>
        </w:rPr>
        <w:t xml:space="preserve">Despina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Mavromati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and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</w:t>
      </w:r>
      <w:r w:rsidRPr="00272A32">
        <w:rPr>
          <w:rFonts w:ascii="Cambria" w:hAnsi="Cambria"/>
          <w:sz w:val="24"/>
          <w:szCs w:val="24"/>
          <w:lang w:val="fr-FR"/>
        </w:rPr>
        <w:t xml:space="preserve">Matthieu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Reeb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, </w:t>
      </w:r>
      <w:hyperlink r:id="rId11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The Code of the Court of Arbitration for </w:t>
        </w:r>
        <w:proofErr w:type="gram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Sport :</w:t>
        </w:r>
        <w:proofErr w:type="gram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commentary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, cases and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materials</w:t>
        </w:r>
        <w:proofErr w:type="spellEnd"/>
      </w:hyperlink>
      <w:r w:rsidRPr="00272A32">
        <w:rPr>
          <w:rFonts w:ascii="Cambria" w:hAnsi="Cambria"/>
          <w:sz w:val="24"/>
          <w:szCs w:val="24"/>
          <w:lang w:val="fr-FR"/>
        </w:rPr>
        <w:t xml:space="preserve"> (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Wolters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Kluwer,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Alphen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aan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den Rijn 2015)</w:t>
      </w:r>
    </w:p>
    <w:p w14:paraId="12A67786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en-GB"/>
        </w:rPr>
      </w:pPr>
    </w:p>
    <w:p w14:paraId="35F4FD4E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 xml:space="preserve">David </w:t>
      </w:r>
      <w:proofErr w:type="spellStart"/>
      <w:r w:rsidRPr="00272A32">
        <w:rPr>
          <w:rFonts w:ascii="Cambria" w:hAnsi="Cambria"/>
          <w:sz w:val="24"/>
          <w:szCs w:val="24"/>
          <w:lang w:val="en-GB"/>
        </w:rPr>
        <w:t>McArdle</w:t>
      </w:r>
      <w:proofErr w:type="spellEnd"/>
      <w:r w:rsidRPr="00272A32">
        <w:rPr>
          <w:rFonts w:ascii="Cambria" w:hAnsi="Cambria"/>
          <w:sz w:val="24"/>
          <w:szCs w:val="24"/>
          <w:lang w:val="en-GB"/>
        </w:rPr>
        <w:t xml:space="preserve">, </w:t>
      </w:r>
      <w:hyperlink r:id="rId12" w:history="1">
        <w:r w:rsidRPr="00272A32">
          <w:rPr>
            <w:rStyle w:val="Lienhypertexte"/>
            <w:rFonts w:ascii="Cambria" w:hAnsi="Cambria"/>
            <w:i/>
            <w:sz w:val="24"/>
            <w:szCs w:val="24"/>
            <w:lang w:val="en-GB"/>
          </w:rPr>
          <w:t>Dispute Resolution in Sport: Athletes, Law and Arbitration</w:t>
        </w:r>
      </w:hyperlink>
      <w:r w:rsidRPr="00272A32">
        <w:rPr>
          <w:rFonts w:ascii="Cambria" w:hAnsi="Cambria"/>
          <w:sz w:val="24"/>
          <w:szCs w:val="24"/>
          <w:lang w:val="en-GB"/>
        </w:rPr>
        <w:t xml:space="preserve"> (Routledge, Taylor &amp; Francis Group, London, New York 2015)</w:t>
      </w:r>
    </w:p>
    <w:p w14:paraId="0589071E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de-DE"/>
        </w:rPr>
      </w:pPr>
    </w:p>
    <w:p w14:paraId="1C9B1BDF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 xml:space="preserve">Patrick Meier, </w:t>
      </w:r>
      <w:hyperlink r:id="rId13" w:history="1">
        <w:r w:rsidRPr="00272A32">
          <w:rPr>
            <w:rStyle w:val="Lienhypertexte"/>
            <w:rFonts w:ascii="Cambria" w:hAnsi="Cambria"/>
            <w:i/>
            <w:sz w:val="24"/>
            <w:szCs w:val="24"/>
            <w:lang w:val="de-DE"/>
          </w:rPr>
          <w:t xml:space="preserve">Dopingsanktion durch Zahlungsversprechen: das Beispiel der </w:t>
        </w:r>
        <w:proofErr w:type="spellStart"/>
        <w:r w:rsidRPr="00272A32">
          <w:rPr>
            <w:rStyle w:val="Lienhypertexte"/>
            <w:rFonts w:ascii="Cambria" w:hAnsi="Cambria"/>
            <w:i/>
            <w:sz w:val="24"/>
            <w:szCs w:val="24"/>
            <w:lang w:val="de-DE"/>
          </w:rPr>
          <w:t>Ehrenerklärungen</w:t>
        </w:r>
        <w:proofErr w:type="spellEnd"/>
        <w:r w:rsidRPr="00272A32">
          <w:rPr>
            <w:rStyle w:val="Lienhypertexte"/>
            <w:rFonts w:ascii="Cambria" w:hAnsi="Cambria"/>
            <w:i/>
            <w:sz w:val="24"/>
            <w:szCs w:val="24"/>
            <w:lang w:val="de-DE"/>
          </w:rPr>
          <w:t xml:space="preserve"> des Weltradsportverbands UCI</w:t>
        </w:r>
      </w:hyperlink>
      <w:r w:rsidRPr="00272A32">
        <w:rPr>
          <w:rFonts w:ascii="Cambria" w:hAnsi="Cambria"/>
          <w:sz w:val="24"/>
          <w:szCs w:val="24"/>
          <w:lang w:val="de-DE"/>
        </w:rPr>
        <w:t xml:space="preserve"> (Duncker and Humblot, Berlin 2015)</w:t>
      </w:r>
    </w:p>
    <w:p w14:paraId="46151C32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de-DE"/>
        </w:rPr>
      </w:pPr>
    </w:p>
    <w:p w14:paraId="00187A36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 xml:space="preserve">Mario Merget, </w:t>
      </w:r>
      <w:hyperlink r:id="rId14" w:history="1">
        <w:proofErr w:type="spellStart"/>
        <w:r w:rsidRPr="00272A32">
          <w:rPr>
            <w:rStyle w:val="Lienhypertexte"/>
            <w:rFonts w:ascii="Cambria" w:hAnsi="Cambria"/>
            <w:i/>
            <w:sz w:val="24"/>
            <w:szCs w:val="24"/>
            <w:lang w:val="de-DE"/>
          </w:rPr>
          <w:t>Beweisführung</w:t>
        </w:r>
        <w:proofErr w:type="spellEnd"/>
        <w:r w:rsidRPr="00272A32">
          <w:rPr>
            <w:rStyle w:val="Lienhypertexte"/>
            <w:rFonts w:ascii="Cambria" w:hAnsi="Cambria"/>
            <w:i/>
            <w:sz w:val="24"/>
            <w:szCs w:val="24"/>
            <w:lang w:val="de-DE"/>
          </w:rPr>
          <w:t xml:space="preserve"> im Sportgerichtsverfahren am Beispiel des direkten und indirekten Dopingnachweises</w:t>
        </w:r>
      </w:hyperlink>
      <w:r w:rsidRPr="00272A32">
        <w:rPr>
          <w:rFonts w:ascii="Cambria" w:hAnsi="Cambria"/>
          <w:sz w:val="24"/>
          <w:szCs w:val="24"/>
          <w:lang w:val="de-DE"/>
        </w:rPr>
        <w:t xml:space="preserve"> (Duncker and Humblot, Berlin 2015) </w:t>
      </w:r>
    </w:p>
    <w:p w14:paraId="130B9C0A" w14:textId="77777777" w:rsidR="00B5457A" w:rsidRPr="00272A32" w:rsidRDefault="00B5457A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4E0564AC" w14:textId="77777777" w:rsidR="00BF2D7A" w:rsidRPr="00272A32" w:rsidRDefault="00A244C2" w:rsidP="006171D6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lastRenderedPageBreak/>
        <w:t xml:space="preserve">Katarina </w:t>
      </w:r>
      <w:proofErr w:type="spellStart"/>
      <w:r w:rsidRPr="00272A32">
        <w:rPr>
          <w:rFonts w:ascii="Cambria" w:hAnsi="Cambria"/>
          <w:sz w:val="24"/>
          <w:szCs w:val="24"/>
          <w:lang w:val="en-GB"/>
        </w:rPr>
        <w:t>Pijetlovic</w:t>
      </w:r>
      <w:proofErr w:type="spellEnd"/>
      <w:r w:rsidRPr="00272A32">
        <w:rPr>
          <w:rFonts w:ascii="Cambria" w:hAnsi="Cambria"/>
          <w:sz w:val="24"/>
          <w:szCs w:val="24"/>
          <w:lang w:val="en-GB"/>
        </w:rPr>
        <w:t xml:space="preserve">, </w:t>
      </w:r>
      <w:hyperlink r:id="rId15" w:history="1">
        <w:r w:rsidRPr="00272A32">
          <w:rPr>
            <w:rStyle w:val="Lienhypertexte"/>
            <w:rFonts w:ascii="Cambria" w:hAnsi="Cambria"/>
            <w:i/>
            <w:sz w:val="24"/>
            <w:szCs w:val="24"/>
            <w:lang w:val="en-GB"/>
          </w:rPr>
          <w:t>EU sports law a</w:t>
        </w:r>
        <w:r w:rsidRPr="00272A32">
          <w:rPr>
            <w:rStyle w:val="Lienhypertexte"/>
            <w:rFonts w:ascii="Cambria" w:hAnsi="Cambria"/>
            <w:i/>
            <w:sz w:val="24"/>
            <w:szCs w:val="24"/>
            <w:lang w:val="en-GB"/>
          </w:rPr>
          <w:t>n</w:t>
        </w:r>
        <w:r w:rsidRPr="00272A32">
          <w:rPr>
            <w:rStyle w:val="Lienhypertexte"/>
            <w:rFonts w:ascii="Cambria" w:hAnsi="Cambria"/>
            <w:i/>
            <w:sz w:val="24"/>
            <w:szCs w:val="24"/>
            <w:lang w:val="en-GB"/>
          </w:rPr>
          <w:t>d breakaway leagues in football</w:t>
        </w:r>
      </w:hyperlink>
      <w:r w:rsidRPr="00272A32">
        <w:rPr>
          <w:rFonts w:ascii="Cambria" w:hAnsi="Cambria"/>
          <w:sz w:val="24"/>
          <w:szCs w:val="24"/>
          <w:lang w:val="en-GB"/>
        </w:rPr>
        <w:t xml:space="preserve"> (Asser Press, The Hague 2015)</w:t>
      </w:r>
    </w:p>
    <w:p w14:paraId="3FF40BB4" w14:textId="77777777" w:rsidR="002234B5" w:rsidRPr="00272A32" w:rsidRDefault="002234B5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1071BD7A" w14:textId="6EFC2C9E" w:rsidR="00A244C2" w:rsidRPr="00272A32" w:rsidRDefault="002234B5" w:rsidP="006171D6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 xml:space="preserve">Klaus Vieweg </w:t>
      </w:r>
      <w:r w:rsidR="00FB0BBC" w:rsidRPr="00272A32">
        <w:rPr>
          <w:rFonts w:ascii="Cambria" w:hAnsi="Cambria"/>
          <w:sz w:val="24"/>
          <w:szCs w:val="24"/>
          <w:lang w:val="de-DE"/>
        </w:rPr>
        <w:t>(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ed</w:t>
      </w:r>
      <w:proofErr w:type="spellEnd"/>
      <w:r w:rsidR="00FB0BBC" w:rsidRPr="00272A32">
        <w:rPr>
          <w:rFonts w:ascii="Cambria" w:hAnsi="Cambria"/>
          <w:sz w:val="24"/>
          <w:szCs w:val="24"/>
          <w:lang w:val="de-DE"/>
        </w:rPr>
        <w:t>.)</w:t>
      </w:r>
      <w:r w:rsidRPr="00272A32">
        <w:rPr>
          <w:rFonts w:ascii="Cambria" w:hAnsi="Cambria"/>
          <w:sz w:val="24"/>
          <w:szCs w:val="24"/>
          <w:lang w:val="de-DE"/>
        </w:rPr>
        <w:t xml:space="preserve">, </w:t>
      </w:r>
      <w:hyperlink r:id="rId16" w:history="1">
        <w:r w:rsidRPr="00272A32">
          <w:rPr>
            <w:rStyle w:val="Lienhypertexte"/>
            <w:rFonts w:ascii="Cambria" w:hAnsi="Cambria"/>
            <w:i/>
            <w:sz w:val="24"/>
            <w:szCs w:val="24"/>
            <w:lang w:val="de-DE"/>
          </w:rPr>
          <w:t>Lex Sportiva</w:t>
        </w:r>
      </w:hyperlink>
      <w:r w:rsidR="00A244C2" w:rsidRPr="00272A32">
        <w:rPr>
          <w:rFonts w:ascii="Cambria" w:hAnsi="Cambria"/>
          <w:sz w:val="24"/>
          <w:szCs w:val="24"/>
          <w:lang w:val="de-DE"/>
        </w:rPr>
        <w:t xml:space="preserve"> (Duncker and Humblot, Berlin 2015)</w:t>
      </w:r>
    </w:p>
    <w:p w14:paraId="767EB6ED" w14:textId="77777777" w:rsidR="002340AB" w:rsidRPr="00272A32" w:rsidRDefault="002340AB" w:rsidP="006171D6">
      <w:pPr>
        <w:jc w:val="both"/>
        <w:rPr>
          <w:rFonts w:ascii="Cambria" w:hAnsi="Cambria"/>
          <w:sz w:val="24"/>
          <w:szCs w:val="24"/>
          <w:lang w:val="de-DE"/>
        </w:rPr>
      </w:pPr>
    </w:p>
    <w:p w14:paraId="763C987B" w14:textId="0ADABA9D" w:rsidR="002340AB" w:rsidRPr="00272A32" w:rsidRDefault="002234B5" w:rsidP="006171D6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>Klaus Vieweg, Gert-Peter Brüggemann, Franz Steinle</w:t>
      </w:r>
      <w:r w:rsidR="00FB0BBC" w:rsidRPr="00272A32">
        <w:rPr>
          <w:rFonts w:ascii="Cambria" w:hAnsi="Cambria"/>
          <w:sz w:val="24"/>
          <w:szCs w:val="24"/>
          <w:lang w:val="de-DE"/>
        </w:rPr>
        <w:t xml:space="preserve"> (</w:t>
      </w:r>
      <w:proofErr w:type="spellStart"/>
      <w:r w:rsidR="00FB0BBC" w:rsidRPr="00272A32">
        <w:rPr>
          <w:rFonts w:ascii="Cambria" w:hAnsi="Cambria"/>
          <w:sz w:val="24"/>
          <w:szCs w:val="24"/>
          <w:lang w:val="de-DE"/>
        </w:rPr>
        <w:t>ed</w:t>
      </w:r>
      <w:proofErr w:type="spellEnd"/>
      <w:r w:rsidR="00FB0BBC" w:rsidRPr="00272A32">
        <w:rPr>
          <w:rFonts w:ascii="Cambria" w:hAnsi="Cambria"/>
          <w:sz w:val="24"/>
          <w:szCs w:val="24"/>
          <w:lang w:val="de-DE"/>
        </w:rPr>
        <w:t>.)</w:t>
      </w:r>
      <w:r w:rsidRPr="00272A32">
        <w:rPr>
          <w:rFonts w:ascii="Cambria" w:hAnsi="Cambria"/>
          <w:sz w:val="24"/>
          <w:szCs w:val="24"/>
          <w:lang w:val="de-DE"/>
        </w:rPr>
        <w:t xml:space="preserve">, </w:t>
      </w:r>
      <w:r w:rsidR="00A95909" w:rsidRPr="00272A32">
        <w:rPr>
          <w:rFonts w:ascii="Cambria" w:hAnsi="Cambria"/>
          <w:i/>
          <w:sz w:val="24"/>
          <w:szCs w:val="24"/>
          <w:lang w:val="de-DE"/>
        </w:rPr>
        <w:t>"</w:t>
      </w:r>
      <w:hyperlink r:id="rId17" w:history="1">
        <w:r w:rsidR="00A95909" w:rsidRPr="00272A32">
          <w:rPr>
            <w:rStyle w:val="Lienhypertexte"/>
            <w:rFonts w:ascii="Cambria" w:hAnsi="Cambria"/>
            <w:i/>
            <w:sz w:val="24"/>
            <w:szCs w:val="24"/>
            <w:lang w:val="de-DE"/>
          </w:rPr>
          <w:t>Techno-Doping"</w:t>
        </w:r>
        <w:r w:rsidRPr="00272A32">
          <w:rPr>
            <w:rStyle w:val="Lienhypertexte"/>
            <w:rFonts w:ascii="Cambria" w:hAnsi="Cambria"/>
            <w:i/>
            <w:sz w:val="24"/>
            <w:szCs w:val="24"/>
            <w:lang w:val="de-DE"/>
          </w:rPr>
          <w:t>: Leistungssteigerung durch technische Hilfsmittel aus naturwissenschaftlicher und juristischer Perspektive</w:t>
        </w:r>
      </w:hyperlink>
      <w:r w:rsidR="0080352A" w:rsidRPr="00272A32">
        <w:rPr>
          <w:rFonts w:ascii="Cambria" w:hAnsi="Cambria"/>
          <w:sz w:val="24"/>
          <w:szCs w:val="24"/>
          <w:lang w:val="de-DE"/>
        </w:rPr>
        <w:t xml:space="preserve"> (Boorberg, Stuttgart 2015)</w:t>
      </w:r>
    </w:p>
    <w:p w14:paraId="718A2D46" w14:textId="77777777" w:rsidR="002D77B4" w:rsidRPr="00272A32" w:rsidRDefault="002D77B4" w:rsidP="006171D6">
      <w:pPr>
        <w:jc w:val="both"/>
        <w:rPr>
          <w:rFonts w:ascii="Cambria" w:hAnsi="Cambria"/>
          <w:sz w:val="24"/>
          <w:szCs w:val="24"/>
          <w:lang w:val="de-DE"/>
        </w:rPr>
      </w:pPr>
    </w:p>
    <w:p w14:paraId="21D76A99" w14:textId="7053E730" w:rsidR="002D77B4" w:rsidRPr="00272A32" w:rsidRDefault="002D77B4" w:rsidP="002D77B4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de-DE"/>
        </w:rPr>
        <w:t>Klaus Vieweg</w:t>
      </w:r>
      <w:r w:rsidR="00FB0BBC" w:rsidRPr="00272A32">
        <w:rPr>
          <w:rFonts w:ascii="Cambria" w:hAnsi="Cambria"/>
          <w:sz w:val="24"/>
          <w:szCs w:val="24"/>
          <w:lang w:val="de-DE"/>
        </w:rPr>
        <w:t xml:space="preserve"> (</w:t>
      </w:r>
      <w:proofErr w:type="spellStart"/>
      <w:r w:rsidR="00FB0BBC" w:rsidRPr="00272A32">
        <w:rPr>
          <w:rFonts w:ascii="Cambria" w:hAnsi="Cambria"/>
          <w:sz w:val="24"/>
          <w:szCs w:val="24"/>
          <w:lang w:val="de-DE"/>
        </w:rPr>
        <w:t>ed</w:t>
      </w:r>
      <w:proofErr w:type="spellEnd"/>
      <w:r w:rsidR="00FB0BBC" w:rsidRPr="00272A32">
        <w:rPr>
          <w:rFonts w:ascii="Cambria" w:hAnsi="Cambria"/>
          <w:sz w:val="24"/>
          <w:szCs w:val="24"/>
          <w:lang w:val="de-DE"/>
        </w:rPr>
        <w:t>.)</w:t>
      </w:r>
      <w:r w:rsidRPr="00272A32">
        <w:rPr>
          <w:rFonts w:ascii="Cambria" w:hAnsi="Cambria"/>
          <w:sz w:val="24"/>
          <w:szCs w:val="24"/>
          <w:lang w:val="de-DE"/>
        </w:rPr>
        <w:t xml:space="preserve">, </w:t>
      </w:r>
      <w:hyperlink r:id="rId18" w:history="1">
        <w:r w:rsidRPr="00F3428C">
          <w:rPr>
            <w:rStyle w:val="Lienhypertexte"/>
            <w:rFonts w:ascii="Cambria" w:hAnsi="Cambria"/>
            <w:i/>
            <w:sz w:val="24"/>
            <w:szCs w:val="24"/>
            <w:lang w:val="fr-FR"/>
          </w:rPr>
          <w:t xml:space="preserve">Impulse des </w:t>
        </w:r>
        <w:proofErr w:type="spellStart"/>
        <w:r w:rsidRPr="00F3428C">
          <w:rPr>
            <w:rStyle w:val="Lienhypertexte"/>
            <w:rFonts w:ascii="Cambria" w:hAnsi="Cambria"/>
            <w:i/>
            <w:sz w:val="24"/>
            <w:szCs w:val="24"/>
            <w:lang w:val="fr-FR"/>
          </w:rPr>
          <w:t>Sportrechts</w:t>
        </w:r>
        <w:proofErr w:type="spellEnd"/>
      </w:hyperlink>
      <w:r w:rsidRPr="00272A32">
        <w:rPr>
          <w:rFonts w:ascii="Cambria" w:hAnsi="Cambria"/>
          <w:sz w:val="24"/>
          <w:szCs w:val="24"/>
          <w:lang w:val="de-DE"/>
        </w:rPr>
        <w:t xml:space="preserve"> (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Duncker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and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Humblot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>, Berlin 2015)</w:t>
      </w:r>
    </w:p>
    <w:p w14:paraId="0DB2A697" w14:textId="77777777" w:rsidR="002234B5" w:rsidRPr="00272A32" w:rsidRDefault="002234B5" w:rsidP="006171D6">
      <w:pPr>
        <w:jc w:val="both"/>
        <w:rPr>
          <w:rFonts w:ascii="Cambria" w:hAnsi="Cambria"/>
          <w:sz w:val="24"/>
          <w:szCs w:val="24"/>
          <w:lang w:val="de-DE"/>
        </w:rPr>
      </w:pPr>
    </w:p>
    <w:p w14:paraId="366DF77D" w14:textId="77777777" w:rsidR="00132773" w:rsidRPr="00272A32" w:rsidRDefault="00132773" w:rsidP="006171D6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 xml:space="preserve">Markus Zimmermann, </w:t>
      </w:r>
      <w:hyperlink r:id="rId19" w:history="1">
        <w:proofErr w:type="spellStart"/>
        <w:r w:rsidRPr="00272A32">
          <w:rPr>
            <w:rStyle w:val="Lienhypertexte"/>
            <w:rFonts w:ascii="Cambria" w:hAnsi="Cambria"/>
            <w:i/>
            <w:sz w:val="24"/>
            <w:szCs w:val="24"/>
            <w:lang w:val="de-DE"/>
          </w:rPr>
          <w:t>Vertragsstabilität</w:t>
        </w:r>
        <w:proofErr w:type="spellEnd"/>
        <w:r w:rsidRPr="00272A32">
          <w:rPr>
            <w:rStyle w:val="Lienhypertexte"/>
            <w:rFonts w:ascii="Cambria" w:hAnsi="Cambria"/>
            <w:i/>
            <w:sz w:val="24"/>
            <w:szCs w:val="24"/>
            <w:lang w:val="de-DE"/>
          </w:rPr>
          <w:t xml:space="preserve"> im internationalen Fußball : unter besonderer </w:t>
        </w:r>
        <w:proofErr w:type="spellStart"/>
        <w:r w:rsidRPr="00272A32">
          <w:rPr>
            <w:rStyle w:val="Lienhypertexte"/>
            <w:rFonts w:ascii="Cambria" w:hAnsi="Cambria"/>
            <w:i/>
            <w:sz w:val="24"/>
            <w:szCs w:val="24"/>
            <w:lang w:val="de-DE"/>
          </w:rPr>
          <w:t>Berücksichtigung</w:t>
        </w:r>
        <w:proofErr w:type="spellEnd"/>
        <w:r w:rsidRPr="00272A32">
          <w:rPr>
            <w:rStyle w:val="Lienhypertexte"/>
            <w:rFonts w:ascii="Cambria" w:hAnsi="Cambria"/>
            <w:i/>
            <w:sz w:val="24"/>
            <w:szCs w:val="24"/>
            <w:lang w:val="de-DE"/>
          </w:rPr>
          <w:t xml:space="preserve"> der Rechtsprechung der FIFA und des CAS</w:t>
        </w:r>
      </w:hyperlink>
      <w:r w:rsidRPr="00272A32">
        <w:rPr>
          <w:rFonts w:ascii="Cambria" w:hAnsi="Cambria"/>
          <w:sz w:val="24"/>
          <w:szCs w:val="24"/>
          <w:lang w:val="de-DE"/>
        </w:rPr>
        <w:t xml:space="preserve"> (Richard Boorberg</w:t>
      </w:r>
      <w:r w:rsidR="00960F10" w:rsidRPr="00272A32">
        <w:rPr>
          <w:rFonts w:ascii="Cambria" w:hAnsi="Cambria"/>
          <w:sz w:val="24"/>
          <w:szCs w:val="24"/>
          <w:lang w:val="de-DE"/>
        </w:rPr>
        <w:t>, Stuttgart</w:t>
      </w:r>
      <w:r w:rsidRPr="00272A32">
        <w:rPr>
          <w:rFonts w:ascii="Cambria" w:hAnsi="Cambria"/>
          <w:sz w:val="24"/>
          <w:szCs w:val="24"/>
          <w:lang w:val="de-DE"/>
        </w:rPr>
        <w:t xml:space="preserve"> 2015)</w:t>
      </w:r>
    </w:p>
    <w:p w14:paraId="33BC56EB" w14:textId="77777777" w:rsidR="00132773" w:rsidRPr="00272A32" w:rsidRDefault="00132773" w:rsidP="006171D6">
      <w:pPr>
        <w:jc w:val="both"/>
        <w:rPr>
          <w:rFonts w:ascii="Cambria" w:hAnsi="Cambria"/>
          <w:sz w:val="24"/>
          <w:szCs w:val="24"/>
          <w:lang w:val="de-DE"/>
        </w:rPr>
      </w:pPr>
    </w:p>
    <w:p w14:paraId="2BD3D50A" w14:textId="37AFCF86" w:rsidR="00FB0BBC" w:rsidRPr="00272A32" w:rsidRDefault="00FB0BBC" w:rsidP="00FB0BBC">
      <w:pPr>
        <w:jc w:val="both"/>
        <w:rPr>
          <w:rFonts w:ascii="Cambria" w:hAnsi="Cambria"/>
          <w:b/>
          <w:sz w:val="32"/>
          <w:szCs w:val="32"/>
          <w:u w:val="single"/>
        </w:rPr>
      </w:pPr>
      <w:proofErr w:type="spellStart"/>
      <w:r w:rsidRPr="00272A32">
        <w:rPr>
          <w:rFonts w:ascii="Cambria" w:hAnsi="Cambria"/>
          <w:b/>
          <w:sz w:val="32"/>
          <w:szCs w:val="32"/>
          <w:u w:val="single"/>
        </w:rPr>
        <w:t>Academic</w:t>
      </w:r>
      <w:proofErr w:type="spellEnd"/>
      <w:r w:rsidRPr="00272A32">
        <w:rPr>
          <w:rFonts w:ascii="Cambria" w:hAnsi="Cambria"/>
          <w:b/>
          <w:sz w:val="32"/>
          <w:szCs w:val="32"/>
          <w:u w:val="single"/>
        </w:rPr>
        <w:t xml:space="preserve"> </w:t>
      </w:r>
      <w:proofErr w:type="spellStart"/>
      <w:r w:rsidRPr="00272A32">
        <w:rPr>
          <w:rFonts w:ascii="Cambria" w:hAnsi="Cambria"/>
          <w:b/>
          <w:sz w:val="32"/>
          <w:szCs w:val="32"/>
          <w:u w:val="single"/>
        </w:rPr>
        <w:t>Journals</w:t>
      </w:r>
      <w:proofErr w:type="spellEnd"/>
      <w:r w:rsidR="00D8745F" w:rsidRPr="00272A32">
        <w:rPr>
          <w:rStyle w:val="Marquenotebasdepage"/>
          <w:rFonts w:ascii="Cambria" w:hAnsi="Cambria"/>
          <w:b/>
          <w:sz w:val="32"/>
          <w:szCs w:val="32"/>
          <w:u w:val="single"/>
        </w:rPr>
        <w:footnoteReference w:id="2"/>
      </w:r>
    </w:p>
    <w:p w14:paraId="511DB355" w14:textId="77777777" w:rsidR="00891969" w:rsidRPr="00272A32" w:rsidRDefault="00891969" w:rsidP="00FB0BBC">
      <w:pPr>
        <w:jc w:val="both"/>
        <w:rPr>
          <w:rFonts w:ascii="Cambria" w:hAnsi="Cambria"/>
          <w:b/>
          <w:sz w:val="24"/>
          <w:szCs w:val="24"/>
          <w:u w:val="single"/>
        </w:rPr>
      </w:pPr>
    </w:p>
    <w:p w14:paraId="7B75953F" w14:textId="59117644" w:rsidR="00891969" w:rsidRPr="00272A32" w:rsidRDefault="005C18BB" w:rsidP="00FB0BBC">
      <w:pPr>
        <w:jc w:val="both"/>
        <w:rPr>
          <w:rFonts w:ascii="Cambria" w:hAnsi="Cambria"/>
          <w:b/>
          <w:sz w:val="28"/>
          <w:szCs w:val="28"/>
        </w:rPr>
      </w:pPr>
      <w:r w:rsidRPr="00272A32">
        <w:rPr>
          <w:rFonts w:ascii="Cambria" w:hAnsi="Cambria"/>
          <w:b/>
          <w:sz w:val="28"/>
          <w:szCs w:val="28"/>
        </w:rPr>
        <w:t xml:space="preserve">The </w:t>
      </w:r>
      <w:r w:rsidR="00891969" w:rsidRPr="00272A32">
        <w:rPr>
          <w:rFonts w:ascii="Cambria" w:hAnsi="Cambria"/>
          <w:b/>
          <w:sz w:val="28"/>
          <w:szCs w:val="28"/>
        </w:rPr>
        <w:t xml:space="preserve">International </w:t>
      </w:r>
      <w:proofErr w:type="spellStart"/>
      <w:r w:rsidR="00891969" w:rsidRPr="00272A32">
        <w:rPr>
          <w:rFonts w:ascii="Cambria" w:hAnsi="Cambria"/>
          <w:b/>
          <w:sz w:val="28"/>
          <w:szCs w:val="28"/>
        </w:rPr>
        <w:t>Sports</w:t>
      </w:r>
      <w:proofErr w:type="spellEnd"/>
      <w:r w:rsidR="00891969" w:rsidRPr="00272A32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="00891969" w:rsidRPr="00272A32">
        <w:rPr>
          <w:rFonts w:ascii="Cambria" w:hAnsi="Cambria"/>
          <w:b/>
          <w:sz w:val="28"/>
          <w:szCs w:val="28"/>
        </w:rPr>
        <w:t>Law</w:t>
      </w:r>
      <w:proofErr w:type="spellEnd"/>
      <w:r w:rsidR="00891969" w:rsidRPr="00272A32">
        <w:rPr>
          <w:rFonts w:ascii="Cambria" w:hAnsi="Cambria"/>
          <w:b/>
          <w:sz w:val="28"/>
          <w:szCs w:val="28"/>
        </w:rPr>
        <w:t xml:space="preserve"> Journal</w:t>
      </w:r>
    </w:p>
    <w:p w14:paraId="73DBED45" w14:textId="77777777" w:rsidR="00272A32" w:rsidRDefault="00272A32" w:rsidP="005C18BB">
      <w:pPr>
        <w:jc w:val="both"/>
        <w:rPr>
          <w:rFonts w:ascii="Cambria" w:hAnsi="Cambria"/>
          <w:bCs/>
          <w:sz w:val="24"/>
          <w:szCs w:val="24"/>
          <w:lang w:val="fr-FR"/>
        </w:rPr>
      </w:pPr>
    </w:p>
    <w:p w14:paraId="0CEE386C" w14:textId="776BAD50" w:rsidR="005C18BB" w:rsidRPr="00272A32" w:rsidRDefault="005C18BB" w:rsidP="005C18BB">
      <w:pPr>
        <w:jc w:val="both"/>
        <w:rPr>
          <w:rFonts w:ascii="Cambria" w:hAnsi="Cambria"/>
          <w:bCs/>
          <w:sz w:val="24"/>
          <w:szCs w:val="24"/>
          <w:lang w:val="fr-FR"/>
        </w:rPr>
      </w:pPr>
      <w:r w:rsidRPr="00272A32">
        <w:rPr>
          <w:rFonts w:ascii="Cambria" w:hAnsi="Cambria"/>
          <w:bCs/>
          <w:sz w:val="24"/>
          <w:szCs w:val="24"/>
          <w:lang w:val="fr-FR"/>
        </w:rPr>
        <w:t xml:space="preserve">Antonio </w:t>
      </w:r>
      <w:proofErr w:type="spellStart"/>
      <w:r w:rsidRPr="00272A32">
        <w:rPr>
          <w:rFonts w:ascii="Cambria" w:hAnsi="Cambria"/>
          <w:bCs/>
          <w:sz w:val="24"/>
          <w:szCs w:val="24"/>
          <w:lang w:val="fr-FR"/>
        </w:rPr>
        <w:t>Rigozzi</w:t>
      </w:r>
      <w:proofErr w:type="spellEnd"/>
      <w:r w:rsidRPr="00272A32">
        <w:rPr>
          <w:rFonts w:ascii="Cambria" w:hAnsi="Cambria"/>
          <w:bCs/>
          <w:sz w:val="24"/>
          <w:szCs w:val="24"/>
          <w:lang w:val="fr-FR"/>
        </w:rPr>
        <w:t xml:space="preserve">, Ulrich Haas, Emily </w:t>
      </w:r>
      <w:proofErr w:type="spellStart"/>
      <w:r w:rsidRPr="00272A32">
        <w:rPr>
          <w:rFonts w:ascii="Cambria" w:hAnsi="Cambria"/>
          <w:bCs/>
          <w:sz w:val="24"/>
          <w:szCs w:val="24"/>
          <w:lang w:val="fr-FR"/>
        </w:rPr>
        <w:t>Wisnosky</w:t>
      </w:r>
      <w:proofErr w:type="spellEnd"/>
      <w:r w:rsidRPr="00272A32">
        <w:rPr>
          <w:rFonts w:ascii="Cambria" w:hAnsi="Cambria"/>
          <w:bCs/>
          <w:sz w:val="24"/>
          <w:szCs w:val="24"/>
          <w:lang w:val="fr-FR"/>
        </w:rPr>
        <w:t>,</w:t>
      </w:r>
      <w:r w:rsidR="00DE11FB">
        <w:rPr>
          <w:rFonts w:ascii="Cambria" w:hAnsi="Cambria"/>
          <w:bCs/>
          <w:sz w:val="24"/>
          <w:szCs w:val="24"/>
          <w:lang w:val="fr-FR"/>
        </w:rPr>
        <w:t xml:space="preserve"> Marjolaine Viret,</w:t>
      </w:r>
      <w:r w:rsidRPr="00272A32">
        <w:rPr>
          <w:rFonts w:ascii="Cambria" w:hAnsi="Cambria"/>
          <w:bCs/>
          <w:sz w:val="24"/>
          <w:szCs w:val="24"/>
          <w:lang w:val="fr-FR"/>
        </w:rPr>
        <w:t xml:space="preserve"> </w:t>
      </w:r>
      <w:hyperlink r:id="rId20" w:history="1"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Breaking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down the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process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for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determining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a basic sanction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under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the 2015 World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Anti-Doping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Code</w:t>
        </w:r>
      </w:hyperlink>
      <w:r w:rsidRPr="00272A32">
        <w:rPr>
          <w:rFonts w:ascii="Cambria" w:hAnsi="Cambria"/>
          <w:bCs/>
          <w:sz w:val="24"/>
          <w:szCs w:val="24"/>
          <w:lang w:val="fr-FR"/>
        </w:rPr>
        <w:t xml:space="preserve">, </w:t>
      </w:r>
      <w:proofErr w:type="spellStart"/>
      <w:r w:rsidRPr="00272A32">
        <w:rPr>
          <w:rFonts w:ascii="Cambria" w:hAnsi="Cambria"/>
          <w:bCs/>
          <w:sz w:val="24"/>
          <w:szCs w:val="24"/>
          <w:lang w:val="fr-FR"/>
        </w:rPr>
        <w:t>June</w:t>
      </w:r>
      <w:proofErr w:type="spellEnd"/>
      <w:r w:rsidRPr="00272A32">
        <w:rPr>
          <w:rFonts w:ascii="Cambria" w:hAnsi="Cambria"/>
          <w:bCs/>
          <w:sz w:val="24"/>
          <w:szCs w:val="24"/>
          <w:lang w:val="fr-FR"/>
        </w:rPr>
        <w:t xml:space="preserve"> 2015, Volume 15, Issue 1, pp 3-48</w:t>
      </w:r>
    </w:p>
    <w:p w14:paraId="2578F4D1" w14:textId="77777777" w:rsidR="005C18BB" w:rsidRPr="00272A32" w:rsidRDefault="005C18BB" w:rsidP="00D8745F">
      <w:pPr>
        <w:jc w:val="both"/>
        <w:rPr>
          <w:rFonts w:ascii="Cambria" w:hAnsi="Cambria"/>
          <w:b/>
          <w:sz w:val="24"/>
          <w:szCs w:val="24"/>
          <w:lang w:val="fr-FR"/>
        </w:rPr>
      </w:pPr>
    </w:p>
    <w:p w14:paraId="33E2CB96" w14:textId="617CE492" w:rsidR="005C18BB" w:rsidRPr="00272A32" w:rsidRDefault="005C18BB" w:rsidP="005C18BB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Elena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Atienza-Macias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21" w:history="1"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2015 WADA code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comes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into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effect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: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significant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changes in the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Spanish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legal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arena</w:t>
        </w:r>
        <w:proofErr w:type="spellEnd"/>
      </w:hyperlink>
      <w:r w:rsidRPr="00272A32">
        <w:rPr>
          <w:rFonts w:ascii="Cambria" w:hAnsi="Cambria"/>
          <w:sz w:val="24"/>
          <w:szCs w:val="24"/>
        </w:rPr>
        <w:t xml:space="preserve">,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June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2015, Volume 15, Issue 1, pp 49-54</w:t>
      </w:r>
    </w:p>
    <w:p w14:paraId="391E6DF2" w14:textId="77777777" w:rsidR="005C18BB" w:rsidRPr="00272A32" w:rsidRDefault="00D8745F" w:rsidP="005C18BB">
      <w:pPr>
        <w:jc w:val="both"/>
        <w:rPr>
          <w:rFonts w:ascii="Cambria" w:hAnsi="Cambria"/>
          <w:b/>
          <w:sz w:val="24"/>
          <w:szCs w:val="24"/>
          <w:lang w:val="fr-FR"/>
        </w:rPr>
      </w:pPr>
      <w:r w:rsidRPr="00272A32">
        <w:rPr>
          <w:rFonts w:ascii="Cambria" w:hAnsi="Cambria"/>
          <w:b/>
          <w:bCs/>
          <w:sz w:val="24"/>
          <w:szCs w:val="24"/>
          <w:lang w:val="fr-FR"/>
        </w:rPr>
        <w:t xml:space="preserve"> </w:t>
      </w:r>
    </w:p>
    <w:p w14:paraId="0B24BA6F" w14:textId="7CFFCBD4" w:rsidR="005C18BB" w:rsidRPr="00272A32" w:rsidRDefault="005C18BB" w:rsidP="005C18BB">
      <w:pPr>
        <w:jc w:val="both"/>
        <w:rPr>
          <w:rFonts w:ascii="Cambria" w:hAnsi="Cambria"/>
          <w:b/>
          <w:sz w:val="24"/>
          <w:szCs w:val="24"/>
          <w:lang w:val="fr-FR"/>
        </w:rPr>
      </w:pPr>
      <w:r w:rsidRPr="00272A32">
        <w:rPr>
          <w:rFonts w:ascii="Cambria" w:hAnsi="Cambria"/>
          <w:bCs/>
          <w:sz w:val="24"/>
          <w:szCs w:val="24"/>
          <w:lang w:val="fr-FR"/>
        </w:rPr>
        <w:t xml:space="preserve">Antoine Duval, </w:t>
      </w:r>
      <w:hyperlink r:id="rId22" w:history="1"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Cocaine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, doping and the court of arbitration for sport</w:t>
        </w:r>
      </w:hyperlink>
      <w:r w:rsidRPr="00272A32">
        <w:rPr>
          <w:rFonts w:ascii="Cambria" w:hAnsi="Cambria"/>
          <w:sz w:val="24"/>
          <w:szCs w:val="24"/>
        </w:rPr>
        <w:t xml:space="preserve">,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June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2015, Volume 15,</w:t>
      </w:r>
      <w:r w:rsidRPr="00DE11FB">
        <w:rPr>
          <w:rFonts w:ascii="Cambria" w:hAnsi="Cambria"/>
          <w:sz w:val="24"/>
          <w:szCs w:val="24"/>
          <w:lang w:val="fr-FR"/>
        </w:rPr>
        <w:t> Issue 1,</w:t>
      </w:r>
      <w:r w:rsidRPr="00272A32">
        <w:rPr>
          <w:rFonts w:ascii="Cambria" w:hAnsi="Cambria"/>
          <w:sz w:val="24"/>
          <w:szCs w:val="24"/>
          <w:lang w:val="fr-FR"/>
        </w:rPr>
        <w:t xml:space="preserve"> pp 55-63</w:t>
      </w:r>
    </w:p>
    <w:p w14:paraId="62327073" w14:textId="5E58FED8" w:rsidR="00D8745F" w:rsidRPr="00272A32" w:rsidRDefault="00D8745F" w:rsidP="00D8745F">
      <w:pPr>
        <w:jc w:val="both"/>
        <w:rPr>
          <w:rFonts w:ascii="Cambria" w:hAnsi="Cambria"/>
          <w:b/>
          <w:bCs/>
          <w:sz w:val="24"/>
          <w:szCs w:val="24"/>
          <w:lang w:val="fr-FR"/>
        </w:rPr>
      </w:pPr>
      <w:r w:rsidRPr="00272A32">
        <w:rPr>
          <w:rFonts w:ascii="Cambria" w:hAnsi="Cambria"/>
          <w:b/>
          <w:bCs/>
          <w:sz w:val="24"/>
          <w:szCs w:val="24"/>
          <w:lang w:val="fr-FR"/>
        </w:rPr>
        <w:t xml:space="preserve"> </w:t>
      </w:r>
    </w:p>
    <w:p w14:paraId="3B4799B4" w14:textId="4F54A578" w:rsidR="005C18BB" w:rsidRPr="00272A32" w:rsidRDefault="005C18BB" w:rsidP="005C18BB">
      <w:pPr>
        <w:jc w:val="both"/>
        <w:rPr>
          <w:rFonts w:ascii="Cambria" w:hAnsi="Cambria"/>
          <w:bCs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Corinna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Coors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23" w:history="1"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Are sports image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rights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assets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? A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legal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,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economic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and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tax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perspective</w:t>
        </w:r>
      </w:hyperlink>
      <w:r w:rsidRPr="00272A32">
        <w:rPr>
          <w:rFonts w:ascii="Cambria" w:hAnsi="Cambria"/>
          <w:sz w:val="24"/>
          <w:szCs w:val="24"/>
        </w:rPr>
        <w:t>,</w:t>
      </w:r>
      <w:r w:rsidR="00D8745F" w:rsidRPr="00272A32">
        <w:rPr>
          <w:rFonts w:ascii="Cambria" w:hAnsi="Cambria"/>
          <w:bCs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bCs/>
          <w:sz w:val="24"/>
          <w:szCs w:val="24"/>
          <w:lang w:val="fr-FR"/>
        </w:rPr>
        <w:t>June</w:t>
      </w:r>
      <w:proofErr w:type="spellEnd"/>
      <w:r w:rsidRPr="00272A32">
        <w:rPr>
          <w:rFonts w:ascii="Cambria" w:hAnsi="Cambria"/>
          <w:bCs/>
          <w:sz w:val="24"/>
          <w:szCs w:val="24"/>
          <w:lang w:val="fr-FR"/>
        </w:rPr>
        <w:t xml:space="preserve"> 2015, Volume 15, Issue 1, pp 64-68</w:t>
      </w:r>
    </w:p>
    <w:p w14:paraId="7D5CC2D5" w14:textId="77777777" w:rsidR="005C18BB" w:rsidRPr="00272A32" w:rsidRDefault="005C18BB" w:rsidP="00D8745F">
      <w:pPr>
        <w:jc w:val="both"/>
        <w:rPr>
          <w:rFonts w:ascii="Cambria" w:hAnsi="Cambria"/>
          <w:bCs/>
          <w:sz w:val="24"/>
          <w:szCs w:val="24"/>
          <w:lang w:val="fr-FR"/>
        </w:rPr>
      </w:pPr>
    </w:p>
    <w:p w14:paraId="682B23E6" w14:textId="6CBCD100" w:rsidR="005C18BB" w:rsidRPr="00272A32" w:rsidRDefault="005C18BB" w:rsidP="005C18BB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bCs/>
          <w:sz w:val="24"/>
          <w:szCs w:val="24"/>
          <w:lang w:val="fr-FR"/>
        </w:rPr>
        <w:t xml:space="preserve">Simon Boyes, </w:t>
      </w:r>
      <w:hyperlink r:id="rId24" w:history="1"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Legal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protection of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athletes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’ image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rights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in the United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Kingdom</w:t>
        </w:r>
        <w:proofErr w:type="spellEnd"/>
      </w:hyperlink>
      <w:r w:rsidRPr="00272A32">
        <w:rPr>
          <w:rFonts w:ascii="Cambria" w:hAnsi="Cambria"/>
          <w:sz w:val="24"/>
          <w:szCs w:val="24"/>
        </w:rPr>
        <w:t xml:space="preserve">,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June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2015, Volume 15, Issue 1, pp 69-82</w:t>
      </w:r>
    </w:p>
    <w:p w14:paraId="104CAD3B" w14:textId="77777777" w:rsidR="005C18BB" w:rsidRPr="00272A32" w:rsidRDefault="00D8745F" w:rsidP="00D8745F">
      <w:pPr>
        <w:jc w:val="both"/>
        <w:rPr>
          <w:rFonts w:ascii="Cambria" w:hAnsi="Cambria"/>
          <w:bCs/>
          <w:sz w:val="24"/>
          <w:szCs w:val="24"/>
          <w:lang w:val="fr-FR"/>
        </w:rPr>
      </w:pPr>
      <w:r w:rsidRPr="00272A32">
        <w:rPr>
          <w:rFonts w:ascii="Cambria" w:hAnsi="Cambria"/>
          <w:bCs/>
          <w:sz w:val="24"/>
          <w:szCs w:val="24"/>
          <w:lang w:val="fr-FR"/>
        </w:rPr>
        <w:t xml:space="preserve"> </w:t>
      </w:r>
    </w:p>
    <w:p w14:paraId="46BBD6CE" w14:textId="7B9DF02A" w:rsidR="005C18BB" w:rsidRPr="00272A32" w:rsidRDefault="005C18BB" w:rsidP="005C18BB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bCs/>
          <w:sz w:val="24"/>
          <w:szCs w:val="24"/>
          <w:lang w:val="fr-FR"/>
        </w:rPr>
        <w:t xml:space="preserve">Tom </w:t>
      </w:r>
      <w:proofErr w:type="spellStart"/>
      <w:r w:rsidRPr="00272A32">
        <w:rPr>
          <w:rFonts w:ascii="Cambria" w:hAnsi="Cambria"/>
          <w:bCs/>
          <w:sz w:val="24"/>
          <w:szCs w:val="24"/>
          <w:lang w:val="fr-FR"/>
        </w:rPr>
        <w:t>Serby</w:t>
      </w:r>
      <w:proofErr w:type="spellEnd"/>
      <w:r w:rsidRPr="00272A32">
        <w:rPr>
          <w:rFonts w:ascii="Cambria" w:hAnsi="Cambria"/>
          <w:bCs/>
          <w:sz w:val="24"/>
          <w:szCs w:val="24"/>
          <w:lang w:val="fr-FR"/>
        </w:rPr>
        <w:t xml:space="preserve">, </w:t>
      </w:r>
      <w:hyperlink r:id="rId25" w:history="1"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The Council of Europe Convention on Manipulation of Sports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Competitions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: the best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bet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for the global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fight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against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match-fixing?</w:t>
        </w:r>
      </w:hyperlink>
      <w:r w:rsidRPr="00272A32">
        <w:rPr>
          <w:rFonts w:ascii="Cambria" w:hAnsi="Cambria"/>
          <w:sz w:val="24"/>
          <w:szCs w:val="24"/>
        </w:rPr>
        <w:t xml:space="preserve">,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June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2015, Volume 15, Issue 1, pp 83-100</w:t>
      </w:r>
    </w:p>
    <w:p w14:paraId="77E8470D" w14:textId="2809EA45" w:rsidR="00D8745F" w:rsidRPr="00272A32" w:rsidRDefault="00D8745F" w:rsidP="00D8745F">
      <w:pPr>
        <w:jc w:val="both"/>
        <w:rPr>
          <w:rFonts w:ascii="Cambria" w:hAnsi="Cambria"/>
          <w:bCs/>
          <w:sz w:val="24"/>
          <w:szCs w:val="24"/>
          <w:lang w:val="fr-FR"/>
        </w:rPr>
      </w:pPr>
      <w:r w:rsidRPr="00272A32">
        <w:rPr>
          <w:rFonts w:ascii="Cambria" w:hAnsi="Cambria"/>
          <w:bCs/>
          <w:sz w:val="24"/>
          <w:szCs w:val="24"/>
          <w:lang w:val="fr-FR"/>
        </w:rPr>
        <w:t xml:space="preserve"> </w:t>
      </w:r>
    </w:p>
    <w:p w14:paraId="5B377D3A" w14:textId="3342C839" w:rsidR="005C18BB" w:rsidRPr="00272A32" w:rsidRDefault="005C18BB" w:rsidP="005C18BB">
      <w:pPr>
        <w:jc w:val="both"/>
        <w:rPr>
          <w:rFonts w:ascii="Cambria" w:hAnsi="Cambria"/>
          <w:bCs/>
          <w:sz w:val="24"/>
          <w:szCs w:val="24"/>
          <w:lang w:val="fr-FR"/>
        </w:rPr>
      </w:pPr>
      <w:r w:rsidRPr="00272A32">
        <w:rPr>
          <w:rFonts w:ascii="Cambria" w:hAnsi="Cambria"/>
          <w:bCs/>
          <w:sz w:val="24"/>
          <w:szCs w:val="24"/>
          <w:lang w:val="fr-FR"/>
        </w:rPr>
        <w:lastRenderedPageBreak/>
        <w:t xml:space="preserve">Jonathan </w:t>
      </w:r>
      <w:proofErr w:type="spellStart"/>
      <w:r w:rsidRPr="00272A32">
        <w:rPr>
          <w:rFonts w:ascii="Cambria" w:hAnsi="Cambria"/>
          <w:bCs/>
          <w:sz w:val="24"/>
          <w:szCs w:val="24"/>
          <w:lang w:val="fr-FR"/>
        </w:rPr>
        <w:t>Liljeblad</w:t>
      </w:r>
      <w:proofErr w:type="spellEnd"/>
      <w:r w:rsidRPr="00272A32">
        <w:rPr>
          <w:rFonts w:ascii="Cambria" w:hAnsi="Cambria"/>
          <w:bCs/>
          <w:sz w:val="24"/>
          <w:szCs w:val="24"/>
          <w:lang w:val="fr-FR"/>
        </w:rPr>
        <w:t xml:space="preserve">, </w:t>
      </w:r>
      <w:hyperlink r:id="rId26" w:history="1"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Foucault, justice, and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athletes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with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prosthetics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: the 2008 CAS Arbitration Report on Oscar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Pistorius</w:t>
        </w:r>
        <w:proofErr w:type="spellEnd"/>
      </w:hyperlink>
      <w:r w:rsidRPr="00272A32">
        <w:rPr>
          <w:rFonts w:ascii="Cambria" w:hAnsi="Cambria"/>
          <w:sz w:val="24"/>
          <w:szCs w:val="24"/>
        </w:rPr>
        <w:t xml:space="preserve">, </w:t>
      </w:r>
      <w:r w:rsidR="00D8745F" w:rsidRPr="00272A32">
        <w:rPr>
          <w:rFonts w:ascii="Cambria" w:hAnsi="Cambria"/>
          <w:bCs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bCs/>
          <w:sz w:val="24"/>
          <w:szCs w:val="24"/>
          <w:lang w:val="fr-FR"/>
        </w:rPr>
        <w:t>June</w:t>
      </w:r>
      <w:proofErr w:type="spellEnd"/>
      <w:r w:rsidRPr="00272A32">
        <w:rPr>
          <w:rFonts w:ascii="Cambria" w:hAnsi="Cambria"/>
          <w:bCs/>
          <w:sz w:val="24"/>
          <w:szCs w:val="24"/>
          <w:lang w:val="fr-FR"/>
        </w:rPr>
        <w:t xml:space="preserve"> 2015, Volume 15, Issue 1, pp 101-111</w:t>
      </w:r>
    </w:p>
    <w:p w14:paraId="3C81CF10" w14:textId="3158188B" w:rsidR="00D8745F" w:rsidRPr="00272A32" w:rsidRDefault="00D8745F" w:rsidP="00D8745F">
      <w:pPr>
        <w:jc w:val="both"/>
        <w:rPr>
          <w:rFonts w:ascii="Cambria" w:hAnsi="Cambria"/>
          <w:bCs/>
          <w:sz w:val="24"/>
          <w:szCs w:val="24"/>
          <w:lang w:val="fr-FR"/>
        </w:rPr>
      </w:pPr>
    </w:p>
    <w:p w14:paraId="253B75F6" w14:textId="2B23CC29" w:rsidR="005C18BB" w:rsidRPr="00272A32" w:rsidRDefault="005C18BB" w:rsidP="005C18BB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Jacob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Kornbeck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27" w:history="1"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Lisbonisation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without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regulation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: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engaging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with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sport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policy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to maximise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its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health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impact?</w:t>
        </w:r>
      </w:hyperlink>
      <w:r w:rsidRPr="00272A32">
        <w:rPr>
          <w:rFonts w:ascii="Cambria" w:hAnsi="Cambria"/>
          <w:sz w:val="24"/>
          <w:szCs w:val="24"/>
        </w:rPr>
        <w:t xml:space="preserve">,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June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2015, Volume 15, Issue 1, pp 112-122</w:t>
      </w:r>
    </w:p>
    <w:p w14:paraId="657719D2" w14:textId="102B451D" w:rsidR="00D8745F" w:rsidRPr="00272A32" w:rsidRDefault="00D8745F" w:rsidP="00D8745F">
      <w:pPr>
        <w:jc w:val="both"/>
        <w:rPr>
          <w:rFonts w:ascii="Cambria" w:hAnsi="Cambria"/>
          <w:bCs/>
          <w:sz w:val="24"/>
          <w:szCs w:val="24"/>
          <w:lang w:val="fr-FR"/>
        </w:rPr>
      </w:pPr>
      <w:r w:rsidRPr="00272A32">
        <w:rPr>
          <w:rFonts w:ascii="Cambria" w:hAnsi="Cambria"/>
          <w:bCs/>
          <w:sz w:val="24"/>
          <w:szCs w:val="24"/>
          <w:lang w:val="fr-FR"/>
        </w:rPr>
        <w:t xml:space="preserve"> </w:t>
      </w:r>
    </w:p>
    <w:p w14:paraId="1193C19D" w14:textId="72BBDB73" w:rsidR="005C18BB" w:rsidRPr="00272A32" w:rsidRDefault="005C18BB" w:rsidP="005C18BB">
      <w:pPr>
        <w:jc w:val="both"/>
        <w:rPr>
          <w:rFonts w:ascii="Cambria" w:hAnsi="Cambria"/>
          <w:sz w:val="24"/>
          <w:szCs w:val="24"/>
          <w:lang w:val="fr-FR"/>
        </w:rPr>
      </w:pPr>
      <w:proofErr w:type="spellStart"/>
      <w:r w:rsidRPr="00272A32">
        <w:rPr>
          <w:rFonts w:ascii="Cambria" w:hAnsi="Cambria"/>
          <w:sz w:val="24"/>
          <w:szCs w:val="24"/>
          <w:lang w:val="fr-FR"/>
        </w:rPr>
        <w:t>Sergey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Yurlov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28" w:history="1"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Right to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participate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in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sporting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competition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: a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human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right or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legal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fiction and the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Russian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legal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</w:t>
        </w:r>
        <w:proofErr w:type="spellStart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framework</w:t>
        </w:r>
        <w:proofErr w:type="spellEnd"/>
        <w:r w:rsidR="00D8745F"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for sport</w:t>
        </w:r>
      </w:hyperlink>
      <w:r w:rsidRPr="00272A32">
        <w:rPr>
          <w:rFonts w:ascii="Cambria" w:hAnsi="Cambria"/>
          <w:sz w:val="24"/>
          <w:szCs w:val="24"/>
        </w:rPr>
        <w:t xml:space="preserve">,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June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2015, Volume 15, Issue 1, pp 123-127</w:t>
      </w:r>
    </w:p>
    <w:p w14:paraId="711BF84C" w14:textId="2BDEBC38" w:rsidR="005C18BB" w:rsidRPr="00272A32" w:rsidRDefault="00D8745F" w:rsidP="00FB0BBC">
      <w:pPr>
        <w:jc w:val="both"/>
        <w:rPr>
          <w:rFonts w:ascii="Cambria" w:hAnsi="Cambria"/>
          <w:b/>
          <w:bCs/>
          <w:sz w:val="24"/>
          <w:szCs w:val="24"/>
          <w:lang w:val="fr-FR"/>
        </w:rPr>
      </w:pPr>
      <w:r w:rsidRPr="00272A32">
        <w:rPr>
          <w:rFonts w:ascii="Cambria" w:hAnsi="Cambria"/>
          <w:b/>
          <w:bCs/>
          <w:sz w:val="24"/>
          <w:szCs w:val="24"/>
          <w:lang w:val="fr-FR"/>
        </w:rPr>
        <w:t xml:space="preserve"> </w:t>
      </w:r>
    </w:p>
    <w:p w14:paraId="4CAC8927" w14:textId="40BCD419" w:rsidR="00891969" w:rsidRPr="00272A32" w:rsidRDefault="00891969" w:rsidP="00FB0BBC">
      <w:pPr>
        <w:jc w:val="both"/>
        <w:rPr>
          <w:rFonts w:ascii="Cambria" w:hAnsi="Cambria"/>
          <w:b/>
          <w:sz w:val="28"/>
          <w:szCs w:val="28"/>
          <w:lang w:val="de-DE"/>
        </w:rPr>
      </w:pPr>
      <w:proofErr w:type="spellStart"/>
      <w:r w:rsidRPr="00272A32">
        <w:rPr>
          <w:rFonts w:ascii="Cambria" w:hAnsi="Cambria"/>
          <w:b/>
          <w:sz w:val="28"/>
          <w:szCs w:val="28"/>
          <w:lang w:val="de-DE"/>
        </w:rPr>
        <w:t>SpuRt</w:t>
      </w:r>
      <w:proofErr w:type="spellEnd"/>
      <w:r w:rsidRPr="00272A32">
        <w:rPr>
          <w:rFonts w:ascii="Cambria" w:hAnsi="Cambria"/>
          <w:b/>
          <w:sz w:val="28"/>
          <w:szCs w:val="28"/>
          <w:lang w:val="de-DE"/>
        </w:rPr>
        <w:t xml:space="preserve">: Zeitschrift </w:t>
      </w:r>
      <w:proofErr w:type="spellStart"/>
      <w:r w:rsidRPr="00272A32">
        <w:rPr>
          <w:rFonts w:ascii="Cambria" w:hAnsi="Cambria"/>
          <w:b/>
          <w:sz w:val="28"/>
          <w:szCs w:val="28"/>
          <w:lang w:val="de-DE"/>
        </w:rPr>
        <w:t>für</w:t>
      </w:r>
      <w:proofErr w:type="spellEnd"/>
      <w:r w:rsidRPr="00272A32">
        <w:rPr>
          <w:rFonts w:ascii="Cambria" w:hAnsi="Cambria"/>
          <w:b/>
          <w:sz w:val="28"/>
          <w:szCs w:val="28"/>
          <w:lang w:val="de-DE"/>
        </w:rPr>
        <w:t xml:space="preserve"> Sport und Recht</w:t>
      </w:r>
    </w:p>
    <w:p w14:paraId="4F967B05" w14:textId="77777777" w:rsidR="00891969" w:rsidRPr="00272A32" w:rsidRDefault="00891969" w:rsidP="00FB0BBC">
      <w:pPr>
        <w:jc w:val="both"/>
        <w:rPr>
          <w:rFonts w:ascii="Cambria" w:hAnsi="Cambria"/>
          <w:b/>
          <w:sz w:val="24"/>
          <w:szCs w:val="24"/>
          <w:lang w:val="de-DE"/>
        </w:rPr>
      </w:pPr>
    </w:p>
    <w:p w14:paraId="6F7AF923" w14:textId="3F38B7CC" w:rsidR="005C18BB" w:rsidRPr="00272A32" w:rsidRDefault="005C18BB" w:rsidP="005C18BB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 xml:space="preserve">Fabian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Stancke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, ‘Pechstein und der aktuelle Stand des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Sportkartel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‘ (2015), Volume 22,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Issue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2, 46-51</w:t>
      </w:r>
    </w:p>
    <w:p w14:paraId="5BB49E69" w14:textId="77777777" w:rsidR="005C18BB" w:rsidRPr="00272A32" w:rsidRDefault="005C18BB" w:rsidP="005C18BB">
      <w:pPr>
        <w:jc w:val="both"/>
        <w:rPr>
          <w:rFonts w:ascii="Cambria" w:hAnsi="Cambria"/>
          <w:sz w:val="24"/>
          <w:szCs w:val="24"/>
          <w:lang w:val="de-DE"/>
        </w:rPr>
      </w:pPr>
    </w:p>
    <w:p w14:paraId="3B2E1529" w14:textId="7DEFD663" w:rsidR="005C18BB" w:rsidRPr="00272A32" w:rsidRDefault="005C18BB" w:rsidP="005C18BB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 xml:space="preserve">Jan F. Orth, Martin Stopper, ‘Entscheidungsvollzug in der Verbandspyramide und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Ausbildungsentschädigung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‘ (2015), Volume 22,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Issue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2, 51-56</w:t>
      </w:r>
    </w:p>
    <w:p w14:paraId="71EE98C3" w14:textId="77777777" w:rsidR="005C18BB" w:rsidRPr="00272A32" w:rsidRDefault="005C18BB" w:rsidP="005C18BB">
      <w:pPr>
        <w:jc w:val="both"/>
        <w:rPr>
          <w:rFonts w:ascii="Cambria" w:hAnsi="Cambria"/>
          <w:sz w:val="24"/>
          <w:szCs w:val="24"/>
          <w:lang w:val="de-DE"/>
        </w:rPr>
      </w:pPr>
    </w:p>
    <w:p w14:paraId="69676CFE" w14:textId="75008687" w:rsidR="005C18BB" w:rsidRPr="00272A32" w:rsidRDefault="005C18BB" w:rsidP="005C18BB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 xml:space="preserve">Philipp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Wackerbeck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, ‘Das Aus der Spielervermittlerlizenz und das "Dritteigentum an Spielerrechten" - eine erste, kritische Bestandsaufnahme‘ (2015), Volume 22,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Issue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2, 56-61</w:t>
      </w:r>
    </w:p>
    <w:p w14:paraId="21C187C2" w14:textId="4AAC6A9C" w:rsidR="005C18BB" w:rsidRPr="00272A32" w:rsidRDefault="005C18BB" w:rsidP="005C18BB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ab/>
      </w:r>
    </w:p>
    <w:p w14:paraId="1881E7F5" w14:textId="3035DEE8" w:rsidR="005C18BB" w:rsidRPr="00272A32" w:rsidRDefault="005C18BB" w:rsidP="005C18BB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 xml:space="preserve">Michael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Geistlinger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, Julia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Schaffelhofer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, ‘Die Vierjahressperre nach dem WADC 2015 aus dem Blickwinkel der grundrechtlichen Berufsfreiheit‘ (2015), Volume 22,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Issue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3, 101-105</w:t>
      </w:r>
    </w:p>
    <w:p w14:paraId="64ECE786" w14:textId="77777777" w:rsidR="005C18BB" w:rsidRPr="00272A32" w:rsidRDefault="005C18BB" w:rsidP="00FB0BBC">
      <w:pPr>
        <w:jc w:val="both"/>
        <w:rPr>
          <w:rFonts w:ascii="Cambria" w:hAnsi="Cambria"/>
          <w:b/>
          <w:sz w:val="24"/>
          <w:szCs w:val="24"/>
          <w:lang w:val="de-DE"/>
        </w:rPr>
      </w:pPr>
    </w:p>
    <w:p w14:paraId="5AFA3BD7" w14:textId="013B655A" w:rsidR="00891969" w:rsidRPr="00272A32" w:rsidRDefault="00891969" w:rsidP="00FB0BBC">
      <w:pPr>
        <w:jc w:val="both"/>
        <w:rPr>
          <w:rFonts w:ascii="Cambria" w:hAnsi="Cambria"/>
          <w:b/>
          <w:sz w:val="28"/>
          <w:szCs w:val="28"/>
          <w:lang w:val="de-DE"/>
        </w:rPr>
      </w:pPr>
      <w:r w:rsidRPr="00272A32">
        <w:rPr>
          <w:rFonts w:ascii="Cambria" w:hAnsi="Cambria"/>
          <w:b/>
          <w:sz w:val="28"/>
          <w:szCs w:val="28"/>
          <w:lang w:val="de-DE"/>
        </w:rPr>
        <w:t>Causa Sport</w:t>
      </w:r>
      <w:r w:rsidR="00272A32">
        <w:rPr>
          <w:rFonts w:ascii="Cambria" w:hAnsi="Cambria"/>
          <w:b/>
          <w:sz w:val="28"/>
          <w:szCs w:val="28"/>
          <w:lang w:val="de-DE"/>
        </w:rPr>
        <w:t>:</w:t>
      </w:r>
      <w:r w:rsidR="00272A32" w:rsidRPr="00272A32">
        <w:rPr>
          <w:rFonts w:ascii="Cambria" w:hAnsi="Cambria"/>
          <w:sz w:val="24"/>
          <w:szCs w:val="24"/>
          <w:lang w:val="de-DE"/>
        </w:rPr>
        <w:t xml:space="preserve"> </w:t>
      </w:r>
      <w:r w:rsidR="00272A32" w:rsidRPr="00272A32">
        <w:rPr>
          <w:rFonts w:ascii="Cambria" w:hAnsi="Cambria"/>
          <w:b/>
          <w:sz w:val="28"/>
          <w:szCs w:val="28"/>
          <w:lang w:val="de-DE"/>
        </w:rPr>
        <w:t xml:space="preserve">die Sport-Zeitschrift </w:t>
      </w:r>
      <w:proofErr w:type="spellStart"/>
      <w:r w:rsidR="00272A32" w:rsidRPr="00272A32">
        <w:rPr>
          <w:rFonts w:ascii="Cambria" w:hAnsi="Cambria"/>
          <w:b/>
          <w:sz w:val="28"/>
          <w:szCs w:val="28"/>
          <w:lang w:val="de-DE"/>
        </w:rPr>
        <w:t>für</w:t>
      </w:r>
      <w:proofErr w:type="spellEnd"/>
      <w:r w:rsidR="00272A32" w:rsidRPr="00272A32">
        <w:rPr>
          <w:rFonts w:ascii="Cambria" w:hAnsi="Cambria"/>
          <w:b/>
          <w:sz w:val="28"/>
          <w:szCs w:val="28"/>
          <w:lang w:val="de-DE"/>
        </w:rPr>
        <w:t xml:space="preserve"> nationales und internationales Recht sowie </w:t>
      </w:r>
      <w:proofErr w:type="spellStart"/>
      <w:r w:rsidR="00272A32" w:rsidRPr="00272A32">
        <w:rPr>
          <w:rFonts w:ascii="Cambria" w:hAnsi="Cambria"/>
          <w:b/>
          <w:sz w:val="28"/>
          <w:szCs w:val="28"/>
          <w:lang w:val="de-DE"/>
        </w:rPr>
        <w:t>für</w:t>
      </w:r>
      <w:proofErr w:type="spellEnd"/>
      <w:r w:rsidR="00272A32" w:rsidRPr="00272A32">
        <w:rPr>
          <w:rFonts w:ascii="Cambria" w:hAnsi="Cambria"/>
          <w:b/>
          <w:sz w:val="28"/>
          <w:szCs w:val="28"/>
          <w:lang w:val="de-DE"/>
        </w:rPr>
        <w:t xml:space="preserve"> Wirtschaft</w:t>
      </w:r>
    </w:p>
    <w:p w14:paraId="6E0B4472" w14:textId="77777777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de-DE"/>
        </w:rPr>
      </w:pPr>
    </w:p>
    <w:p w14:paraId="414DBD41" w14:textId="1DB5397C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>Peter W. Heermann, ‘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fldChar w:fldCharType="begin"/>
      </w:r>
      <w:r w:rsidRPr="00272A32">
        <w:rPr>
          <w:rFonts w:ascii="Cambria" w:hAnsi="Cambria"/>
          <w:sz w:val="24"/>
          <w:szCs w:val="24"/>
          <w:lang w:val="de-DE"/>
        </w:rPr>
        <w:instrText xml:space="preserve"> HYPERLINK "http://www.causasport.ch/cas/fshow?id=02_CaS-2015-1_SPORTINTERNATIONAL_Heermann&amp;q=" </w:instrText>
      </w:r>
      <w:r w:rsidRPr="00272A32">
        <w:rPr>
          <w:rFonts w:ascii="Cambria" w:hAnsi="Cambria"/>
          <w:sz w:val="24"/>
          <w:szCs w:val="24"/>
          <w:lang w:val="de-DE"/>
        </w:rPr>
      </w:r>
      <w:r w:rsidRPr="00272A32">
        <w:rPr>
          <w:rFonts w:ascii="Cambria" w:hAnsi="Cambria"/>
          <w:sz w:val="24"/>
          <w:szCs w:val="24"/>
          <w:lang w:val="de-DE"/>
        </w:rPr>
        <w:fldChar w:fldCharType="separate"/>
      </w:r>
      <w:r w:rsidRPr="00272A32">
        <w:rPr>
          <w:rStyle w:val="Lienhypertexte"/>
          <w:rFonts w:ascii="Cambria" w:hAnsi="Cambria"/>
          <w:sz w:val="24"/>
          <w:szCs w:val="24"/>
          <w:lang w:val="de-DE"/>
        </w:rPr>
        <w:t>Related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de-DE"/>
        </w:rPr>
        <w:t xml:space="preserve">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de-DE"/>
        </w:rPr>
        <w:t>Parties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de-DE"/>
        </w:rPr>
        <w:t xml:space="preserve">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de-DE"/>
        </w:rPr>
        <w:t>gemäss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de-DE"/>
        </w:rPr>
        <w:t xml:space="preserve"> Financial Fair Play: Erste Erfahrungen</w:t>
      </w:r>
      <w:r w:rsidRPr="00272A32">
        <w:rPr>
          <w:rFonts w:ascii="Cambria" w:hAnsi="Cambria"/>
          <w:sz w:val="24"/>
          <w:szCs w:val="24"/>
          <w:lang w:val="de-DE"/>
        </w:rPr>
        <w:fldChar w:fldCharType="end"/>
      </w:r>
      <w:r w:rsidRPr="00272A32">
        <w:rPr>
          <w:rFonts w:ascii="Cambria" w:hAnsi="Cambria"/>
          <w:sz w:val="24"/>
          <w:szCs w:val="24"/>
          <w:lang w:val="de-DE"/>
        </w:rPr>
        <w:t xml:space="preserve">‘ (2015),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Issue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1, 3-9</w:t>
      </w:r>
    </w:p>
    <w:p w14:paraId="5E62398F" w14:textId="77777777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de-DE"/>
        </w:rPr>
      </w:pPr>
    </w:p>
    <w:p w14:paraId="7946FFB5" w14:textId="4C6AFD4C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>Markus Zimmermann, ‘</w:t>
      </w:r>
      <w:hyperlink r:id="rId29" w:history="1"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 xml:space="preserve">Komplexe Konsequenzen bei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>Vertragsauflösungen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 xml:space="preserve"> im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>Fussball</w:t>
        </w:r>
        <w:proofErr w:type="spellEnd"/>
      </w:hyperlink>
      <w:r w:rsidRPr="00272A32">
        <w:rPr>
          <w:rFonts w:ascii="Cambria" w:hAnsi="Cambria"/>
          <w:sz w:val="24"/>
          <w:szCs w:val="24"/>
          <w:lang w:val="de-DE"/>
        </w:rPr>
        <w:t xml:space="preserve">‘ (2015),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Issue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1, 16-22</w:t>
      </w:r>
    </w:p>
    <w:p w14:paraId="33CCBE03" w14:textId="77777777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de-DE"/>
        </w:rPr>
      </w:pPr>
    </w:p>
    <w:p w14:paraId="50A24B49" w14:textId="3F842FBD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 xml:space="preserve">Patrick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Redell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>, ‘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fldChar w:fldCharType="begin"/>
      </w:r>
      <w:r w:rsidRPr="00272A32">
        <w:rPr>
          <w:rFonts w:ascii="Cambria" w:hAnsi="Cambria"/>
          <w:sz w:val="24"/>
          <w:szCs w:val="24"/>
          <w:lang w:val="de-DE"/>
        </w:rPr>
        <w:instrText xml:space="preserve"> HYPERLINK "http://www.causasport.ch/cas/fshow?id=06_CaS-2015-1_DEUTSCHLAND_Redell&amp;q=" </w:instrText>
      </w:r>
      <w:r w:rsidRPr="00272A32">
        <w:rPr>
          <w:rFonts w:ascii="Cambria" w:hAnsi="Cambria"/>
          <w:sz w:val="24"/>
          <w:szCs w:val="24"/>
          <w:lang w:val="de-DE"/>
        </w:rPr>
      </w:r>
      <w:r w:rsidRPr="00272A32">
        <w:rPr>
          <w:rFonts w:ascii="Cambria" w:hAnsi="Cambria"/>
          <w:sz w:val="24"/>
          <w:szCs w:val="24"/>
          <w:lang w:val="de-DE"/>
        </w:rPr>
        <w:fldChar w:fldCharType="separate"/>
      </w:r>
      <w:r w:rsidRPr="00272A32">
        <w:rPr>
          <w:rStyle w:val="Lienhypertexte"/>
          <w:rFonts w:ascii="Cambria" w:hAnsi="Cambria"/>
          <w:sz w:val="24"/>
          <w:szCs w:val="24"/>
          <w:lang w:val="de-DE"/>
        </w:rPr>
        <w:t>Spielerverträge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de-DE"/>
        </w:rPr>
        <w:t xml:space="preserve"> mit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de-DE"/>
        </w:rPr>
        <w:t>Minderjä</w:t>
      </w:r>
      <w:r w:rsidR="00ED0B50" w:rsidRPr="00272A32">
        <w:rPr>
          <w:rStyle w:val="Lienhypertexte"/>
          <w:rFonts w:ascii="Cambria" w:hAnsi="Cambria"/>
          <w:sz w:val="24"/>
          <w:szCs w:val="24"/>
          <w:lang w:val="de-DE"/>
        </w:rPr>
        <w:t>hrigen</w:t>
      </w:r>
      <w:proofErr w:type="spellEnd"/>
      <w:r w:rsidR="00ED0B50" w:rsidRPr="00272A32">
        <w:rPr>
          <w:rStyle w:val="Lienhypertexte"/>
          <w:rFonts w:ascii="Cambria" w:hAnsi="Cambria"/>
          <w:sz w:val="24"/>
          <w:szCs w:val="24"/>
          <w:lang w:val="de-DE"/>
        </w:rPr>
        <w:t>: droht ein neuer "Bosma</w:t>
      </w:r>
      <w:r w:rsidRPr="00272A32">
        <w:rPr>
          <w:rStyle w:val="Lienhypertexte"/>
          <w:rFonts w:ascii="Cambria" w:hAnsi="Cambria"/>
          <w:sz w:val="24"/>
          <w:szCs w:val="24"/>
          <w:lang w:val="de-DE"/>
        </w:rPr>
        <w:t>n" Fall</w:t>
      </w:r>
      <w:r w:rsidRPr="00272A32">
        <w:rPr>
          <w:rFonts w:ascii="Cambria" w:hAnsi="Cambria"/>
          <w:sz w:val="24"/>
          <w:szCs w:val="24"/>
          <w:lang w:val="de-DE"/>
        </w:rPr>
        <w:fldChar w:fldCharType="end"/>
      </w:r>
      <w:r w:rsidRPr="00272A32">
        <w:rPr>
          <w:rFonts w:ascii="Cambria" w:hAnsi="Cambria"/>
          <w:sz w:val="24"/>
          <w:szCs w:val="24"/>
          <w:lang w:val="de-DE"/>
        </w:rPr>
        <w:t xml:space="preserve">?‘ (2015),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Issue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1, 28-36</w:t>
      </w:r>
    </w:p>
    <w:p w14:paraId="7D2F1352" w14:textId="77777777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de-DE"/>
        </w:rPr>
      </w:pPr>
    </w:p>
    <w:p w14:paraId="12052EE6" w14:textId="4D284B6A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 xml:space="preserve">Anne-Sophie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Morand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>, ‘</w:t>
      </w:r>
      <w:hyperlink r:id="rId30" w:history="1"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 xml:space="preserve">Verbote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>religiöser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 xml:space="preserve"> und politischer Symbole im Sport im Lichte des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>Persönlichkeitsrechts</w:t>
        </w:r>
        <w:proofErr w:type="spellEnd"/>
      </w:hyperlink>
      <w:r w:rsidRPr="00272A32">
        <w:rPr>
          <w:rFonts w:ascii="Cambria" w:hAnsi="Cambria"/>
          <w:sz w:val="24"/>
          <w:szCs w:val="24"/>
          <w:lang w:val="de-DE"/>
        </w:rPr>
        <w:t xml:space="preserve">‘ (2015),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Issue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1, 72-81</w:t>
      </w:r>
    </w:p>
    <w:p w14:paraId="7B9B7876" w14:textId="77777777" w:rsidR="006C5FB6" w:rsidRPr="00272A32" w:rsidRDefault="006C5FB6" w:rsidP="00A627EF">
      <w:pPr>
        <w:jc w:val="both"/>
        <w:rPr>
          <w:rFonts w:ascii="Cambria" w:hAnsi="Cambria"/>
          <w:sz w:val="24"/>
          <w:szCs w:val="24"/>
          <w:lang w:val="de-DE"/>
        </w:rPr>
      </w:pPr>
    </w:p>
    <w:p w14:paraId="16693D42" w14:textId="1DE1EE9D" w:rsidR="006C5FB6" w:rsidRPr="00272A32" w:rsidRDefault="006C5FB6" w:rsidP="00A627EF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lastRenderedPageBreak/>
        <w:t xml:space="preserve">Luca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Beffa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&amp; Olivier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Ducrey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31" w:history="1"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Review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of the 2014 Case Law of the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Swiss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Federal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Tribunal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concerning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Sports Arbitration</w:t>
        </w:r>
      </w:hyperlink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r w:rsidRPr="00272A32">
        <w:rPr>
          <w:rFonts w:ascii="Cambria" w:hAnsi="Cambria"/>
          <w:sz w:val="24"/>
          <w:szCs w:val="24"/>
          <w:lang w:val="de-DE"/>
        </w:rPr>
        <w:t xml:space="preserve">(2015),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Issue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2, </w:t>
      </w:r>
      <w:r w:rsidRPr="00272A32">
        <w:rPr>
          <w:rFonts w:ascii="Cambria" w:hAnsi="Cambria"/>
          <w:sz w:val="24"/>
          <w:szCs w:val="24"/>
          <w:lang w:val="fr-FR"/>
        </w:rPr>
        <w:t xml:space="preserve">115-123 </w:t>
      </w:r>
    </w:p>
    <w:p w14:paraId="4C77EDC3" w14:textId="77777777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de-DE"/>
        </w:rPr>
      </w:pPr>
    </w:p>
    <w:p w14:paraId="227CA2C1" w14:textId="7F8BACFC" w:rsidR="00A54A93" w:rsidRPr="00272A32" w:rsidRDefault="00A54A93" w:rsidP="00A54A93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Marco Del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Fabro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32" w:history="1"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Optionen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nach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dem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Verbot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von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Third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Party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Ownerships</w:t>
        </w:r>
        <w:proofErr w:type="spellEnd"/>
      </w:hyperlink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r w:rsidRPr="00272A32">
        <w:rPr>
          <w:rFonts w:ascii="Cambria" w:hAnsi="Cambria"/>
          <w:sz w:val="24"/>
          <w:szCs w:val="24"/>
          <w:lang w:val="de-DE"/>
        </w:rPr>
        <w:t>(2015)</w:t>
      </w:r>
      <w:r w:rsidRPr="00272A32">
        <w:rPr>
          <w:rFonts w:ascii="Cambria" w:hAnsi="Cambria"/>
          <w:sz w:val="24"/>
          <w:szCs w:val="24"/>
          <w:lang w:val="fr-FR"/>
        </w:rPr>
        <w:t>, Issue 3, 219-230</w:t>
      </w:r>
    </w:p>
    <w:p w14:paraId="00E7D25D" w14:textId="77777777" w:rsidR="00A54A93" w:rsidRPr="00272A32" w:rsidRDefault="00A54A93" w:rsidP="00A54A93">
      <w:pPr>
        <w:jc w:val="both"/>
        <w:rPr>
          <w:rFonts w:ascii="Cambria" w:hAnsi="Cambria"/>
          <w:sz w:val="24"/>
          <w:szCs w:val="24"/>
          <w:lang w:val="fr-FR"/>
        </w:rPr>
      </w:pPr>
    </w:p>
    <w:p w14:paraId="553E4D9B" w14:textId="2C784957" w:rsidR="00A54A93" w:rsidRPr="00272A32" w:rsidRDefault="00A54A93" w:rsidP="00A54A93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Ralf Eckert  &amp;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Clauia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Wisser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33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Die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Genehmigungsgebühr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des DLV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im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Lichte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des &lt;Pechstein-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Urteils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&gt; des OLG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München</w:t>
        </w:r>
        <w:proofErr w:type="spellEnd"/>
      </w:hyperlink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r w:rsidRPr="00272A32">
        <w:rPr>
          <w:rFonts w:ascii="Cambria" w:hAnsi="Cambria"/>
          <w:sz w:val="24"/>
          <w:szCs w:val="24"/>
          <w:lang w:val="de-DE"/>
        </w:rPr>
        <w:t>(2015)</w:t>
      </w:r>
      <w:r w:rsidRPr="00272A32">
        <w:rPr>
          <w:rFonts w:ascii="Cambria" w:hAnsi="Cambria"/>
          <w:sz w:val="24"/>
          <w:szCs w:val="24"/>
          <w:lang w:val="fr-FR"/>
        </w:rPr>
        <w:t>, Issue 3, 238-241</w:t>
      </w:r>
    </w:p>
    <w:p w14:paraId="2B30EA24" w14:textId="77777777" w:rsidR="00A54A93" w:rsidRPr="00272A32" w:rsidRDefault="00A54A93" w:rsidP="00A627EF">
      <w:pPr>
        <w:jc w:val="both"/>
        <w:rPr>
          <w:rFonts w:ascii="Cambria" w:hAnsi="Cambria"/>
          <w:sz w:val="24"/>
          <w:szCs w:val="24"/>
          <w:lang w:val="de-DE"/>
        </w:rPr>
      </w:pPr>
    </w:p>
    <w:p w14:paraId="0E82265E" w14:textId="1DA269F2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Matthias Neumann, </w:t>
      </w:r>
      <w:hyperlink r:id="rId34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Die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Lizenzbox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: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attraktives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Steuerungsinstrument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für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Fußballklubs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im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Rahmen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des Merchandising</w:t>
        </w:r>
      </w:hyperlink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r w:rsidRPr="00272A32">
        <w:rPr>
          <w:rFonts w:ascii="Cambria" w:hAnsi="Cambria"/>
          <w:sz w:val="24"/>
          <w:szCs w:val="24"/>
          <w:lang w:val="de-DE"/>
        </w:rPr>
        <w:t>(2015)</w:t>
      </w:r>
      <w:r w:rsidRPr="00272A32">
        <w:rPr>
          <w:rFonts w:ascii="Cambria" w:hAnsi="Cambria"/>
          <w:sz w:val="24"/>
          <w:szCs w:val="24"/>
          <w:lang w:val="fr-FR"/>
        </w:rPr>
        <w:t xml:space="preserve">, Issue 3,  295-303 </w:t>
      </w:r>
    </w:p>
    <w:p w14:paraId="15BB1448" w14:textId="77777777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de-DE"/>
        </w:rPr>
      </w:pPr>
    </w:p>
    <w:p w14:paraId="2FE9356C" w14:textId="7AC72C7F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fr-FR"/>
        </w:rPr>
      </w:pPr>
      <w:proofErr w:type="spellStart"/>
      <w:r w:rsidRPr="00272A32">
        <w:rPr>
          <w:rFonts w:ascii="Cambria" w:hAnsi="Cambria"/>
          <w:sz w:val="24"/>
          <w:szCs w:val="24"/>
          <w:lang w:val="fr-FR"/>
        </w:rPr>
        <w:t>Dominik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Kocholl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35" w:history="1"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Schiedsklauseln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im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internationalen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Sport :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gewollt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oder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nicht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? :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Anmerkungen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zur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Entscheidung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des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Gerichtshofs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vom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18.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Februar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2015 3 Ob 157/14f</w:t>
        </w:r>
      </w:hyperlink>
      <w:r w:rsidRPr="00272A32">
        <w:rPr>
          <w:rFonts w:ascii="Cambria" w:hAnsi="Cambria"/>
          <w:sz w:val="24"/>
          <w:szCs w:val="24"/>
          <w:lang w:val="de-DE"/>
        </w:rPr>
        <w:t xml:space="preserve"> (2015)</w:t>
      </w:r>
      <w:r w:rsidRPr="00272A32">
        <w:rPr>
          <w:rFonts w:ascii="Cambria" w:hAnsi="Cambria"/>
          <w:sz w:val="24"/>
          <w:szCs w:val="24"/>
          <w:lang w:val="fr-FR"/>
        </w:rPr>
        <w:t>, Issue 3,  311-321</w:t>
      </w:r>
    </w:p>
    <w:p w14:paraId="124DE78A" w14:textId="77777777" w:rsidR="00891969" w:rsidRPr="00272A32" w:rsidRDefault="00891969" w:rsidP="00FB0BBC">
      <w:pPr>
        <w:jc w:val="both"/>
        <w:rPr>
          <w:rFonts w:ascii="Cambria" w:hAnsi="Cambria"/>
          <w:b/>
          <w:sz w:val="24"/>
          <w:szCs w:val="24"/>
          <w:lang w:val="de-DE"/>
        </w:rPr>
      </w:pPr>
    </w:p>
    <w:p w14:paraId="6E1FD6CE" w14:textId="4602FE32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fr-FR"/>
        </w:rPr>
      </w:pPr>
      <w:proofErr w:type="spellStart"/>
      <w:r w:rsidRPr="00272A32">
        <w:rPr>
          <w:rFonts w:ascii="Cambria" w:hAnsi="Cambria"/>
          <w:sz w:val="24"/>
          <w:szCs w:val="24"/>
          <w:lang w:val="fr-FR"/>
        </w:rPr>
        <w:t>Urs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Scherrer, </w:t>
      </w:r>
      <w:hyperlink r:id="rId36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FIFA :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Reflexionen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zu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Fakten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,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zu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Spekulationen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und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zur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Zukunft</w:t>
        </w:r>
        <w:proofErr w:type="spellEnd"/>
      </w:hyperlink>
      <w:r w:rsidRPr="00272A32">
        <w:rPr>
          <w:rFonts w:ascii="Cambria" w:hAnsi="Cambria"/>
          <w:sz w:val="24"/>
          <w:szCs w:val="24"/>
          <w:lang w:val="fr-FR"/>
        </w:rPr>
        <w:t xml:space="preserve"> (2015), Issue 3, 322-325 </w:t>
      </w:r>
    </w:p>
    <w:p w14:paraId="04AED9AF" w14:textId="77777777" w:rsidR="00A627EF" w:rsidRPr="00272A32" w:rsidRDefault="00A627EF" w:rsidP="00FB0BBC">
      <w:pPr>
        <w:jc w:val="both"/>
        <w:rPr>
          <w:rFonts w:ascii="Cambria" w:hAnsi="Cambria"/>
          <w:b/>
          <w:sz w:val="24"/>
          <w:szCs w:val="24"/>
          <w:lang w:val="de-DE"/>
        </w:rPr>
      </w:pPr>
    </w:p>
    <w:p w14:paraId="2C1ADA66" w14:textId="7BDE99F4" w:rsidR="00794E4E" w:rsidRPr="00272A32" w:rsidRDefault="00794E4E" w:rsidP="00794E4E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Jonas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Leder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bookmarkStart w:id="0" w:name="top"/>
      <w:r w:rsidRPr="00272A32">
        <w:rPr>
          <w:rFonts w:ascii="Cambria" w:hAnsi="Cambria"/>
          <w:sz w:val="24"/>
          <w:szCs w:val="24"/>
          <w:lang w:val="fr-FR"/>
        </w:rPr>
        <w:fldChar w:fldCharType="begin"/>
      </w:r>
      <w:r w:rsidRPr="00272A32">
        <w:rPr>
          <w:rFonts w:ascii="Cambria" w:hAnsi="Cambria"/>
          <w:sz w:val="24"/>
          <w:szCs w:val="24"/>
          <w:lang w:val="fr-FR"/>
        </w:rPr>
        <w:instrText xml:space="preserve"> HYPERLINK "http://www.causasport.ch/cas/fshow?id=02_CaS-2015-4_SPORT-INTERNATIONAL_Leder&amp;q=" </w:instrText>
      </w:r>
      <w:r w:rsidRPr="00272A32">
        <w:rPr>
          <w:rFonts w:ascii="Cambria" w:hAnsi="Cambria"/>
          <w:sz w:val="24"/>
          <w:szCs w:val="24"/>
          <w:lang w:val="fr-FR"/>
        </w:rPr>
      </w:r>
      <w:r w:rsidRPr="00272A32">
        <w:rPr>
          <w:rFonts w:ascii="Cambria" w:hAnsi="Cambria"/>
          <w:sz w:val="24"/>
          <w:szCs w:val="24"/>
          <w:lang w:val="fr-FR"/>
        </w:rPr>
        <w:fldChar w:fldCharType="separate"/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fr-FR"/>
        </w:rPr>
        <w:t>Das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fr-FR"/>
        </w:rPr>
        <w:t>Bewerbungsverfahren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fr-FR"/>
        </w:rPr>
        <w:t>um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fr-FR"/>
        </w:rPr>
        <w:t xml:space="preserve"> die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fr-FR"/>
        </w:rPr>
        <w:t>Ausrichtung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fr-FR"/>
        </w:rPr>
        <w:t xml:space="preserve"> der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fr-FR"/>
        </w:rPr>
        <w:t>Olympischen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fr-FR"/>
        </w:rPr>
        <w:t>Spiele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fr-FR"/>
        </w:rPr>
        <w:t>nach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fr-FR"/>
        </w:rPr>
        <w:t xml:space="preserve"> der IOC-Agenda 2020</w:t>
      </w:r>
      <w:bookmarkEnd w:id="0"/>
      <w:r w:rsidRPr="00272A32">
        <w:rPr>
          <w:rFonts w:ascii="Cambria" w:hAnsi="Cambria"/>
          <w:sz w:val="24"/>
          <w:szCs w:val="24"/>
          <w:lang w:val="fr-FR"/>
        </w:rPr>
        <w:fldChar w:fldCharType="end"/>
      </w:r>
      <w:r w:rsidRPr="00272A32">
        <w:rPr>
          <w:rFonts w:ascii="Cambria" w:hAnsi="Cambria"/>
          <w:sz w:val="24"/>
          <w:szCs w:val="24"/>
          <w:lang w:val="fr-FR"/>
        </w:rPr>
        <w:t xml:space="preserve"> (2015), Issue 4, 339-343</w:t>
      </w:r>
    </w:p>
    <w:p w14:paraId="03B14784" w14:textId="77777777" w:rsidR="00A627EF" w:rsidRPr="00272A32" w:rsidRDefault="00A627EF" w:rsidP="00FB0BBC">
      <w:pPr>
        <w:jc w:val="both"/>
        <w:rPr>
          <w:rFonts w:ascii="Cambria" w:hAnsi="Cambria"/>
          <w:b/>
          <w:sz w:val="24"/>
          <w:szCs w:val="24"/>
          <w:lang w:val="de-DE"/>
        </w:rPr>
      </w:pPr>
    </w:p>
    <w:p w14:paraId="2CA49025" w14:textId="25C52505" w:rsidR="00794E4E" w:rsidRPr="00272A32" w:rsidRDefault="00794E4E" w:rsidP="00794E4E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Robin van der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Hout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&amp; Christian Wagner, </w:t>
      </w:r>
      <w:hyperlink r:id="rId37" w:history="1"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Neue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Möglichkeiten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beihilferechtskonformer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Finanzierung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von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Sportinfrastrukturen</w:t>
        </w:r>
        <w:proofErr w:type="spellEnd"/>
      </w:hyperlink>
      <w:r w:rsidRPr="00272A32">
        <w:rPr>
          <w:rFonts w:ascii="Cambria" w:hAnsi="Cambria"/>
          <w:sz w:val="24"/>
          <w:szCs w:val="24"/>
          <w:lang w:val="fr-FR"/>
        </w:rPr>
        <w:t xml:space="preserve"> (2015), Issue 4, 344-352</w:t>
      </w:r>
    </w:p>
    <w:p w14:paraId="16918CEF" w14:textId="77777777" w:rsidR="00794E4E" w:rsidRPr="00272A32" w:rsidRDefault="00794E4E" w:rsidP="00FB0BBC">
      <w:pPr>
        <w:jc w:val="both"/>
        <w:rPr>
          <w:rFonts w:ascii="Cambria" w:hAnsi="Cambria"/>
          <w:sz w:val="24"/>
          <w:szCs w:val="24"/>
          <w:lang w:val="de-DE"/>
        </w:rPr>
      </w:pPr>
    </w:p>
    <w:p w14:paraId="43F26822" w14:textId="172A0291" w:rsidR="00794E4E" w:rsidRPr="00272A32" w:rsidRDefault="00794E4E" w:rsidP="00794E4E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de-DE"/>
        </w:rPr>
        <w:t xml:space="preserve">Paul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Lambertz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, </w:t>
      </w:r>
      <w:hyperlink r:id="rId38" w:history="1"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Problematische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Namensveröffentlichungsregelung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in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Dopingfällen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gemäss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WADA-Code</w:t>
        </w:r>
      </w:hyperlink>
      <w:r w:rsidR="00272A32" w:rsidRPr="00272A32">
        <w:rPr>
          <w:rFonts w:ascii="Cambria" w:hAnsi="Cambria"/>
          <w:sz w:val="24"/>
          <w:szCs w:val="24"/>
          <w:lang w:val="fr-FR"/>
        </w:rPr>
        <w:t xml:space="preserve"> (2015), Issue 4, 369-373</w:t>
      </w:r>
    </w:p>
    <w:p w14:paraId="59AF73FF" w14:textId="77777777" w:rsidR="00272A32" w:rsidRPr="00272A32" w:rsidRDefault="00272A32" w:rsidP="00794E4E">
      <w:pPr>
        <w:jc w:val="both"/>
        <w:rPr>
          <w:rFonts w:ascii="Cambria" w:hAnsi="Cambria"/>
          <w:sz w:val="24"/>
          <w:szCs w:val="24"/>
          <w:lang w:val="fr-FR"/>
        </w:rPr>
      </w:pPr>
    </w:p>
    <w:p w14:paraId="40312A89" w14:textId="41B12EAC" w:rsidR="00794E4E" w:rsidRPr="00272A32" w:rsidRDefault="00272A32" w:rsidP="00FB0BBC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Peter W.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Heermann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39" w:history="1"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Abstellung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von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Nationalspielern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aus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kartellrechtlicher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Sicht</w:t>
        </w:r>
        <w:proofErr w:type="spellEnd"/>
      </w:hyperlink>
      <w:r w:rsidRPr="00272A32">
        <w:rPr>
          <w:rFonts w:ascii="Cambria" w:hAnsi="Cambria"/>
          <w:sz w:val="24"/>
          <w:szCs w:val="24"/>
          <w:lang w:val="fr-FR"/>
        </w:rPr>
        <w:t xml:space="preserve"> (2015), Issue 4, 384-391</w:t>
      </w:r>
    </w:p>
    <w:p w14:paraId="4778A6E8" w14:textId="77777777" w:rsidR="00A627EF" w:rsidRPr="00272A32" w:rsidRDefault="00A627EF" w:rsidP="00FB0BBC">
      <w:pPr>
        <w:jc w:val="both"/>
        <w:rPr>
          <w:rFonts w:ascii="Cambria" w:hAnsi="Cambria"/>
          <w:b/>
          <w:sz w:val="24"/>
          <w:szCs w:val="24"/>
          <w:lang w:val="de-DE"/>
        </w:rPr>
      </w:pPr>
    </w:p>
    <w:p w14:paraId="51B8463D" w14:textId="256B7957" w:rsidR="00891969" w:rsidRPr="00272A32" w:rsidRDefault="00891969" w:rsidP="00FB0BBC">
      <w:pPr>
        <w:jc w:val="both"/>
        <w:rPr>
          <w:rFonts w:ascii="Cambria" w:hAnsi="Cambria"/>
          <w:b/>
          <w:sz w:val="28"/>
          <w:szCs w:val="28"/>
          <w:lang w:val="fr-FR"/>
        </w:rPr>
      </w:pPr>
      <w:proofErr w:type="spellStart"/>
      <w:r w:rsidRPr="00272A32">
        <w:rPr>
          <w:rFonts w:ascii="Cambria" w:hAnsi="Cambria"/>
          <w:b/>
          <w:sz w:val="28"/>
          <w:szCs w:val="28"/>
          <w:lang w:val="fr-FR"/>
        </w:rPr>
        <w:t>Revista</w:t>
      </w:r>
      <w:proofErr w:type="spellEnd"/>
      <w:r w:rsidRPr="00272A32">
        <w:rPr>
          <w:rFonts w:ascii="Cambria" w:hAnsi="Cambria"/>
          <w:b/>
          <w:sz w:val="28"/>
          <w:szCs w:val="28"/>
          <w:lang w:val="fr-FR"/>
        </w:rPr>
        <w:t xml:space="preserve"> </w:t>
      </w:r>
      <w:proofErr w:type="spellStart"/>
      <w:r w:rsidRPr="00272A32">
        <w:rPr>
          <w:rFonts w:ascii="Cambria" w:hAnsi="Cambria"/>
          <w:b/>
          <w:sz w:val="28"/>
          <w:szCs w:val="28"/>
          <w:lang w:val="fr-FR"/>
        </w:rPr>
        <w:t>española</w:t>
      </w:r>
      <w:proofErr w:type="spellEnd"/>
      <w:r w:rsidRPr="00272A32">
        <w:rPr>
          <w:rFonts w:ascii="Cambria" w:hAnsi="Cambria"/>
          <w:b/>
          <w:sz w:val="28"/>
          <w:szCs w:val="28"/>
          <w:lang w:val="fr-FR"/>
        </w:rPr>
        <w:t xml:space="preserve"> de </w:t>
      </w:r>
      <w:proofErr w:type="spellStart"/>
      <w:r w:rsidRPr="00272A32">
        <w:rPr>
          <w:rFonts w:ascii="Cambria" w:hAnsi="Cambria"/>
          <w:b/>
          <w:sz w:val="28"/>
          <w:szCs w:val="28"/>
          <w:lang w:val="fr-FR"/>
        </w:rPr>
        <w:t>derecho</w:t>
      </w:r>
      <w:proofErr w:type="spellEnd"/>
      <w:r w:rsidRPr="00272A32">
        <w:rPr>
          <w:rFonts w:ascii="Cambria" w:hAnsi="Cambria"/>
          <w:b/>
          <w:sz w:val="28"/>
          <w:szCs w:val="28"/>
          <w:lang w:val="fr-FR"/>
        </w:rPr>
        <w:t xml:space="preserve"> </w:t>
      </w:r>
      <w:proofErr w:type="spellStart"/>
      <w:r w:rsidRPr="00272A32">
        <w:rPr>
          <w:rFonts w:ascii="Cambria" w:hAnsi="Cambria"/>
          <w:b/>
          <w:sz w:val="28"/>
          <w:szCs w:val="28"/>
          <w:lang w:val="fr-FR"/>
        </w:rPr>
        <w:t>deportivo</w:t>
      </w:r>
      <w:proofErr w:type="spellEnd"/>
    </w:p>
    <w:p w14:paraId="60A3273C" w14:textId="77777777" w:rsidR="00794E4E" w:rsidRPr="00272A32" w:rsidRDefault="00794E4E" w:rsidP="00A627EF">
      <w:pPr>
        <w:jc w:val="both"/>
        <w:rPr>
          <w:rFonts w:ascii="Cambria" w:hAnsi="Cambria"/>
          <w:sz w:val="24"/>
          <w:szCs w:val="24"/>
          <w:lang w:val="en-GB"/>
        </w:rPr>
      </w:pPr>
    </w:p>
    <w:p w14:paraId="2DBC8253" w14:textId="45584697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>Diego Medina Morales, ‘</w:t>
      </w:r>
      <w:proofErr w:type="spellStart"/>
      <w:r w:rsidRPr="00272A32">
        <w:rPr>
          <w:rFonts w:ascii="Cambria" w:hAnsi="Cambria"/>
          <w:sz w:val="24"/>
          <w:szCs w:val="24"/>
          <w:lang w:val="en-GB"/>
        </w:rPr>
        <w:fldChar w:fldCharType="begin"/>
      </w:r>
      <w:r w:rsidRPr="00272A32">
        <w:rPr>
          <w:rFonts w:ascii="Cambria" w:hAnsi="Cambria"/>
          <w:sz w:val="24"/>
          <w:szCs w:val="24"/>
          <w:lang w:val="en-GB"/>
        </w:rPr>
        <w:instrText xml:space="preserve"> HYPERLINK "http://www.editorialreus.es/revistas/revista-de-derecho-deportivo/derecho-del-deporte-y-normas-de-juego/491/" </w:instrText>
      </w:r>
      <w:r w:rsidRPr="00272A32">
        <w:rPr>
          <w:rFonts w:ascii="Cambria" w:hAnsi="Cambria"/>
          <w:sz w:val="24"/>
          <w:szCs w:val="24"/>
          <w:lang w:val="en-GB"/>
        </w:rPr>
      </w:r>
      <w:r w:rsidRPr="00272A32">
        <w:rPr>
          <w:rFonts w:ascii="Cambria" w:hAnsi="Cambria"/>
          <w:sz w:val="24"/>
          <w:szCs w:val="24"/>
          <w:lang w:val="en-GB"/>
        </w:rPr>
        <w:fldChar w:fldCharType="separate"/>
      </w:r>
      <w:r w:rsidRPr="00272A32">
        <w:rPr>
          <w:rStyle w:val="Lienhypertexte"/>
          <w:rFonts w:ascii="Cambria" w:hAnsi="Cambria"/>
          <w:sz w:val="24"/>
          <w:szCs w:val="24"/>
          <w:lang w:val="en-GB"/>
        </w:rPr>
        <w:t>Derecho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en-GB"/>
        </w:rPr>
        <w:t xml:space="preserve"> del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en-GB"/>
        </w:rPr>
        <w:t>deporte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en-GB"/>
        </w:rPr>
        <w:t xml:space="preserve"> y </w:t>
      </w:r>
      <w:proofErr w:type="spellStart"/>
      <w:proofErr w:type="gramStart"/>
      <w:r w:rsidRPr="00272A32">
        <w:rPr>
          <w:rStyle w:val="Lienhypertexte"/>
          <w:rFonts w:ascii="Cambria" w:hAnsi="Cambria"/>
          <w:sz w:val="24"/>
          <w:szCs w:val="24"/>
          <w:lang w:val="en-GB"/>
        </w:rPr>
        <w:t>normas</w:t>
      </w:r>
      <w:proofErr w:type="spellEnd"/>
      <w:proofErr w:type="gramEnd"/>
      <w:r w:rsidRPr="00272A32">
        <w:rPr>
          <w:rStyle w:val="Lienhypertexte"/>
          <w:rFonts w:ascii="Cambria" w:hAnsi="Cambria"/>
          <w:sz w:val="24"/>
          <w:szCs w:val="24"/>
          <w:lang w:val="en-GB"/>
        </w:rPr>
        <w:t xml:space="preserve"> de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en-GB"/>
        </w:rPr>
        <w:t>juego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en-GB"/>
        </w:rPr>
        <w:t>’</w:t>
      </w:r>
      <w:r w:rsidRPr="00272A32">
        <w:rPr>
          <w:rFonts w:ascii="Cambria" w:hAnsi="Cambria"/>
          <w:sz w:val="24"/>
          <w:szCs w:val="24"/>
          <w:lang w:val="en-GB"/>
        </w:rPr>
        <w:fldChar w:fldCharType="end"/>
      </w:r>
      <w:r w:rsidRPr="00272A32">
        <w:rPr>
          <w:rFonts w:ascii="Cambria" w:hAnsi="Cambria"/>
          <w:sz w:val="24"/>
          <w:szCs w:val="24"/>
          <w:lang w:val="en-GB"/>
        </w:rPr>
        <w:t xml:space="preserve"> (2015), Volume 35, Issue 1, 11-18</w:t>
      </w:r>
    </w:p>
    <w:p w14:paraId="3D95D019" w14:textId="77777777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en-GB"/>
        </w:rPr>
      </w:pPr>
    </w:p>
    <w:p w14:paraId="3FDA87BA" w14:textId="6698DAFB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Sandra L.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Echeverry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Velásquez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>, ‘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fldChar w:fldCharType="begin"/>
      </w:r>
      <w:r w:rsidRPr="00272A32">
        <w:rPr>
          <w:rFonts w:ascii="Cambria" w:hAnsi="Cambria"/>
          <w:sz w:val="24"/>
          <w:szCs w:val="24"/>
          <w:lang w:val="fr-FR"/>
        </w:rPr>
        <w:instrText xml:space="preserve"> HYPERLINK "http://www.editorialreus.es/revistas/revista-de-derecho-deportivo/limites-en-la-actividad-publicitaria-de-naturaleza-general-y-especial-aplicada-al-deporte/494/" </w:instrText>
      </w:r>
      <w:r w:rsidRPr="00272A32">
        <w:rPr>
          <w:rFonts w:ascii="Cambria" w:hAnsi="Cambria"/>
          <w:sz w:val="24"/>
          <w:szCs w:val="24"/>
          <w:lang w:val="fr-FR"/>
        </w:rPr>
      </w:r>
      <w:r w:rsidRPr="00272A32">
        <w:rPr>
          <w:rFonts w:ascii="Cambria" w:hAnsi="Cambria"/>
          <w:sz w:val="24"/>
          <w:szCs w:val="24"/>
          <w:lang w:val="fr-FR"/>
        </w:rPr>
        <w:fldChar w:fldCharType="separate"/>
      </w:r>
      <w:r w:rsidRPr="00272A32">
        <w:rPr>
          <w:rStyle w:val="Lienhypertexte"/>
          <w:rFonts w:ascii="Cambria" w:hAnsi="Cambria"/>
          <w:sz w:val="24"/>
          <w:szCs w:val="24"/>
          <w:lang w:val="fr-FR"/>
        </w:rPr>
        <w:t>Límites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fr-FR"/>
        </w:rPr>
        <w:t xml:space="preserve"> en la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fr-FR"/>
        </w:rPr>
        <w:t>actividad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fr-FR"/>
        </w:rPr>
        <w:t>publicitaria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fr-FR"/>
        </w:rPr>
        <w:t xml:space="preserve"> de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fr-FR"/>
        </w:rPr>
        <w:t>naturaleza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fr-FR"/>
        </w:rPr>
        <w:t>general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fr-FR"/>
        </w:rPr>
        <w:t xml:space="preserve"> y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fr-FR"/>
        </w:rPr>
        <w:t>especial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fr-FR"/>
        </w:rPr>
        <w:t>aplicada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fr-FR"/>
        </w:rPr>
        <w:t xml:space="preserve"> al </w:t>
      </w:r>
      <w:proofErr w:type="spellStart"/>
      <w:r w:rsidRPr="00272A32">
        <w:rPr>
          <w:rStyle w:val="Lienhypertexte"/>
          <w:rFonts w:ascii="Cambria" w:hAnsi="Cambria"/>
          <w:sz w:val="24"/>
          <w:szCs w:val="24"/>
          <w:lang w:val="fr-FR"/>
        </w:rPr>
        <w:t>deporte</w:t>
      </w:r>
      <w:proofErr w:type="spellEnd"/>
      <w:r w:rsidRPr="00272A32">
        <w:rPr>
          <w:rStyle w:val="Lienhypertexte"/>
          <w:rFonts w:ascii="Cambria" w:hAnsi="Cambria"/>
          <w:sz w:val="24"/>
          <w:szCs w:val="24"/>
          <w:lang w:val="fr-FR"/>
        </w:rPr>
        <w:t>’</w:t>
      </w:r>
      <w:r w:rsidRPr="00272A32">
        <w:rPr>
          <w:rFonts w:ascii="Cambria" w:hAnsi="Cambria"/>
          <w:sz w:val="24"/>
          <w:szCs w:val="24"/>
          <w:lang w:val="fr-FR"/>
        </w:rPr>
        <w:fldChar w:fldCharType="end"/>
      </w:r>
      <w:r w:rsidRPr="00272A32">
        <w:rPr>
          <w:rFonts w:ascii="Cambria" w:hAnsi="Cambria"/>
          <w:sz w:val="24"/>
          <w:szCs w:val="24"/>
          <w:lang w:val="fr-FR"/>
        </w:rPr>
        <w:t xml:space="preserve"> (2015), Volume 35, Issue 1, 55-78</w:t>
      </w:r>
    </w:p>
    <w:p w14:paraId="2439765A" w14:textId="77777777" w:rsidR="00891969" w:rsidRPr="00272A32" w:rsidRDefault="00891969" w:rsidP="00FB0BBC">
      <w:pPr>
        <w:jc w:val="both"/>
        <w:rPr>
          <w:rFonts w:ascii="Cambria" w:hAnsi="Cambria"/>
          <w:b/>
          <w:sz w:val="24"/>
          <w:szCs w:val="24"/>
          <w:lang w:val="fr-FR"/>
        </w:rPr>
      </w:pPr>
    </w:p>
    <w:p w14:paraId="5C97F948" w14:textId="0A26F8A5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Emilio A.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García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Silvero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>, ‘</w:t>
      </w:r>
      <w:hyperlink r:id="rId40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La disciplina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deportiva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en las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federaciones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deportivas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internacionales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: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algunos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aspectos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básicos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para su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adecuada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comprensión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’</w:t>
        </w:r>
      </w:hyperlink>
      <w:r w:rsidRPr="00272A32">
        <w:rPr>
          <w:rFonts w:ascii="Cambria" w:hAnsi="Cambria"/>
          <w:sz w:val="24"/>
          <w:szCs w:val="24"/>
          <w:lang w:val="fr-FR"/>
        </w:rPr>
        <w:t>(2015) Volume 35, Issue 1, 79-102</w:t>
      </w:r>
    </w:p>
    <w:p w14:paraId="0CACCF43" w14:textId="77777777" w:rsidR="00A627EF" w:rsidRPr="00272A32" w:rsidRDefault="00A627EF" w:rsidP="00FB0BBC">
      <w:pPr>
        <w:jc w:val="both"/>
        <w:rPr>
          <w:rFonts w:ascii="Cambria" w:hAnsi="Cambria"/>
          <w:b/>
          <w:sz w:val="24"/>
          <w:szCs w:val="24"/>
          <w:lang w:val="fr-FR"/>
        </w:rPr>
      </w:pPr>
    </w:p>
    <w:p w14:paraId="4B7E2FBD" w14:textId="1391ACBC" w:rsidR="00891969" w:rsidRPr="00272A32" w:rsidRDefault="005C18BB" w:rsidP="00FB0BBC">
      <w:pPr>
        <w:jc w:val="both"/>
        <w:rPr>
          <w:rFonts w:ascii="Cambria" w:hAnsi="Cambria"/>
          <w:b/>
          <w:sz w:val="28"/>
          <w:szCs w:val="28"/>
          <w:lang w:val="fr-FR"/>
        </w:rPr>
      </w:pPr>
      <w:proofErr w:type="spellStart"/>
      <w:r w:rsidRPr="00272A32">
        <w:rPr>
          <w:rFonts w:ascii="Cambria" w:hAnsi="Cambria"/>
          <w:b/>
          <w:sz w:val="28"/>
          <w:szCs w:val="28"/>
          <w:lang w:val="fr-FR"/>
        </w:rPr>
        <w:t>Ri</w:t>
      </w:r>
      <w:r w:rsidR="00891969" w:rsidRPr="00272A32">
        <w:rPr>
          <w:rFonts w:ascii="Cambria" w:hAnsi="Cambria"/>
          <w:b/>
          <w:sz w:val="28"/>
          <w:szCs w:val="28"/>
          <w:lang w:val="fr-FR"/>
        </w:rPr>
        <w:t>vista</w:t>
      </w:r>
      <w:proofErr w:type="spellEnd"/>
      <w:r w:rsidR="00891969" w:rsidRPr="00272A32">
        <w:rPr>
          <w:rFonts w:ascii="Cambria" w:hAnsi="Cambria"/>
          <w:b/>
          <w:sz w:val="28"/>
          <w:szCs w:val="28"/>
          <w:lang w:val="fr-FR"/>
        </w:rPr>
        <w:t xml:space="preserve"> di </w:t>
      </w:r>
      <w:proofErr w:type="spellStart"/>
      <w:r w:rsidR="00891969" w:rsidRPr="00272A32">
        <w:rPr>
          <w:rFonts w:ascii="Cambria" w:hAnsi="Cambria"/>
          <w:b/>
          <w:sz w:val="28"/>
          <w:szCs w:val="28"/>
          <w:lang w:val="fr-FR"/>
        </w:rPr>
        <w:t>diritto</w:t>
      </w:r>
      <w:proofErr w:type="spellEnd"/>
      <w:r w:rsidR="00891969" w:rsidRPr="00272A32">
        <w:rPr>
          <w:rFonts w:ascii="Cambria" w:hAnsi="Cambria"/>
          <w:b/>
          <w:sz w:val="28"/>
          <w:szCs w:val="28"/>
          <w:lang w:val="fr-FR"/>
        </w:rPr>
        <w:t xml:space="preserve"> </w:t>
      </w:r>
      <w:proofErr w:type="spellStart"/>
      <w:r w:rsidR="0020756F" w:rsidRPr="00272A32">
        <w:rPr>
          <w:rFonts w:ascii="Cambria" w:hAnsi="Cambria"/>
          <w:b/>
          <w:sz w:val="28"/>
          <w:szCs w:val="28"/>
          <w:lang w:val="fr-FR"/>
        </w:rPr>
        <w:t>ed</w:t>
      </w:r>
      <w:proofErr w:type="spellEnd"/>
      <w:r w:rsidR="0020756F" w:rsidRPr="00272A32">
        <w:rPr>
          <w:rFonts w:ascii="Cambria" w:hAnsi="Cambria"/>
          <w:b/>
          <w:sz w:val="28"/>
          <w:szCs w:val="28"/>
          <w:lang w:val="fr-FR"/>
        </w:rPr>
        <w:t xml:space="preserve"> </w:t>
      </w:r>
      <w:proofErr w:type="spellStart"/>
      <w:r w:rsidR="0020756F" w:rsidRPr="00272A32">
        <w:rPr>
          <w:rFonts w:ascii="Cambria" w:hAnsi="Cambria"/>
          <w:b/>
          <w:sz w:val="28"/>
          <w:szCs w:val="28"/>
          <w:lang w:val="fr-FR"/>
        </w:rPr>
        <w:t>Economia</w:t>
      </w:r>
      <w:proofErr w:type="spellEnd"/>
      <w:r w:rsidR="0020756F" w:rsidRPr="00272A32">
        <w:rPr>
          <w:rFonts w:ascii="Cambria" w:hAnsi="Cambria"/>
          <w:b/>
          <w:sz w:val="28"/>
          <w:szCs w:val="28"/>
          <w:lang w:val="fr-FR"/>
        </w:rPr>
        <w:t xml:space="preserve"> </w:t>
      </w:r>
      <w:proofErr w:type="spellStart"/>
      <w:r w:rsidR="00891969" w:rsidRPr="00272A32">
        <w:rPr>
          <w:rFonts w:ascii="Cambria" w:hAnsi="Cambria"/>
          <w:b/>
          <w:sz w:val="28"/>
          <w:szCs w:val="28"/>
          <w:lang w:val="fr-FR"/>
        </w:rPr>
        <w:t>dello</w:t>
      </w:r>
      <w:proofErr w:type="spellEnd"/>
      <w:r w:rsidR="00891969" w:rsidRPr="00272A32">
        <w:rPr>
          <w:rFonts w:ascii="Cambria" w:hAnsi="Cambria"/>
          <w:b/>
          <w:sz w:val="28"/>
          <w:szCs w:val="28"/>
          <w:lang w:val="fr-FR"/>
        </w:rPr>
        <w:t xml:space="preserve"> sport</w:t>
      </w:r>
    </w:p>
    <w:p w14:paraId="154893F2" w14:textId="77777777" w:rsidR="00A54A93" w:rsidRPr="00272A32" w:rsidRDefault="00A54A93" w:rsidP="00FB0BBC">
      <w:pPr>
        <w:jc w:val="both"/>
        <w:rPr>
          <w:rFonts w:ascii="Cambria" w:hAnsi="Cambria"/>
          <w:b/>
          <w:sz w:val="24"/>
          <w:szCs w:val="24"/>
          <w:lang w:val="fr-FR"/>
        </w:rPr>
      </w:pPr>
    </w:p>
    <w:p w14:paraId="589F3858" w14:textId="141D81F9" w:rsidR="0020756F" w:rsidRPr="00272A32" w:rsidRDefault="0020756F" w:rsidP="0020756F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Mario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Vigna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41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La Saga Pechstein :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Tremano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le colonne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del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tempio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tas ?</w:t>
        </w:r>
      </w:hyperlink>
      <w:r w:rsidRPr="00272A32">
        <w:rPr>
          <w:rFonts w:ascii="Cambria" w:hAnsi="Cambria"/>
          <w:sz w:val="24"/>
          <w:szCs w:val="24"/>
          <w:lang w:val="fr-FR"/>
        </w:rPr>
        <w:t xml:space="preserve"> (2015), Issue 1, 13-30</w:t>
      </w:r>
    </w:p>
    <w:p w14:paraId="3D830071" w14:textId="3282880B" w:rsidR="0020756F" w:rsidRPr="00272A32" w:rsidRDefault="0020756F" w:rsidP="00FB0BBC">
      <w:pPr>
        <w:jc w:val="both"/>
        <w:rPr>
          <w:rFonts w:ascii="Cambria" w:hAnsi="Cambria"/>
          <w:sz w:val="24"/>
          <w:szCs w:val="24"/>
          <w:lang w:val="fr-FR"/>
        </w:rPr>
      </w:pPr>
    </w:p>
    <w:p w14:paraId="657FFDD7" w14:textId="4B0FF17E" w:rsidR="0020756F" w:rsidRPr="00272A32" w:rsidRDefault="0020756F" w:rsidP="00FB0BBC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Alessandro Coni, </w:t>
      </w:r>
      <w:hyperlink r:id="rId42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Le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Third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-Party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Ownership</w:t>
        </w:r>
        <w:proofErr w:type="spellEnd"/>
      </w:hyperlink>
      <w:r w:rsidRPr="00272A32">
        <w:rPr>
          <w:rFonts w:ascii="Cambria" w:hAnsi="Cambria"/>
          <w:sz w:val="24"/>
          <w:szCs w:val="24"/>
          <w:lang w:val="fr-FR"/>
        </w:rPr>
        <w:t>, (2015), Issue 1, 31-68</w:t>
      </w:r>
    </w:p>
    <w:p w14:paraId="54A9D9D3" w14:textId="77777777" w:rsidR="0020756F" w:rsidRPr="00272A32" w:rsidRDefault="0020756F" w:rsidP="00FB0BBC">
      <w:pPr>
        <w:jc w:val="both"/>
        <w:rPr>
          <w:rFonts w:ascii="Cambria" w:hAnsi="Cambria"/>
          <w:sz w:val="24"/>
          <w:szCs w:val="24"/>
          <w:lang w:val="fr-FR"/>
        </w:rPr>
      </w:pPr>
    </w:p>
    <w:p w14:paraId="54F9C94B" w14:textId="3DB045EA" w:rsidR="0020756F" w:rsidRPr="00272A32" w:rsidRDefault="0020756F" w:rsidP="0020756F">
      <w:pPr>
        <w:jc w:val="both"/>
        <w:rPr>
          <w:rFonts w:ascii="Cambria" w:hAnsi="Cambria"/>
          <w:sz w:val="24"/>
          <w:szCs w:val="24"/>
          <w:lang w:val="fr-FR"/>
        </w:rPr>
      </w:pPr>
      <w:proofErr w:type="spellStart"/>
      <w:r w:rsidRPr="00272A32">
        <w:rPr>
          <w:rFonts w:ascii="Cambria" w:hAnsi="Cambria"/>
          <w:iCs/>
          <w:sz w:val="24"/>
          <w:szCs w:val="24"/>
          <w:lang w:val="fr-FR"/>
        </w:rPr>
        <w:t>Michele</w:t>
      </w:r>
      <w:proofErr w:type="spellEnd"/>
      <w:r w:rsidRPr="00272A32">
        <w:rPr>
          <w:rFonts w:ascii="Cambria" w:hAnsi="Cambria"/>
          <w:iCs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iCs/>
          <w:sz w:val="24"/>
          <w:szCs w:val="24"/>
          <w:lang w:val="fr-FR"/>
        </w:rPr>
        <w:t>Spadini</w:t>
      </w:r>
      <w:proofErr w:type="spellEnd"/>
      <w:r w:rsidRPr="00272A32">
        <w:rPr>
          <w:rFonts w:ascii="Cambria" w:hAnsi="Cambria"/>
          <w:iCs/>
          <w:sz w:val="24"/>
          <w:szCs w:val="24"/>
          <w:lang w:val="fr-FR"/>
        </w:rPr>
        <w:t xml:space="preserve">, </w:t>
      </w:r>
      <w:hyperlink r:id="rId43" w:history="1">
        <w:r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La </w:t>
        </w:r>
        <w:proofErr w:type="spellStart"/>
        <w:r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normativa</w:t>
        </w:r>
        <w:proofErr w:type="spellEnd"/>
        <w:r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FIFA a </w:t>
        </w:r>
        <w:proofErr w:type="spellStart"/>
        <w:r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tutela</w:t>
        </w:r>
        <w:proofErr w:type="spellEnd"/>
        <w:r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dei </w:t>
        </w:r>
        <w:proofErr w:type="spellStart"/>
        <w:r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minori</w:t>
        </w:r>
        <w:proofErr w:type="spellEnd"/>
        <w:r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alla </w:t>
        </w:r>
        <w:proofErr w:type="spellStart"/>
        <w:r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luce</w:t>
        </w:r>
        <w:proofErr w:type="spellEnd"/>
        <w:r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del</w:t>
        </w:r>
        <w:proofErr w:type="spellEnd"/>
        <w:r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« </w:t>
        </w:r>
        <w:proofErr w:type="spellStart"/>
        <w:r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caso</w:t>
        </w:r>
        <w:proofErr w:type="spellEnd"/>
        <w:r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Barcellona</w:t>
        </w:r>
        <w:proofErr w:type="spellEnd"/>
        <w:r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 »</w:t>
        </w:r>
      </w:hyperlink>
      <w:r w:rsidRPr="00272A32">
        <w:rPr>
          <w:rFonts w:ascii="Cambria" w:hAnsi="Cambria"/>
          <w:iCs/>
          <w:sz w:val="24"/>
          <w:szCs w:val="24"/>
          <w:lang w:val="fr-FR"/>
        </w:rPr>
        <w:t xml:space="preserve"> </w:t>
      </w:r>
      <w:r w:rsidRPr="00272A32">
        <w:rPr>
          <w:rFonts w:ascii="Cambria" w:hAnsi="Cambria"/>
          <w:sz w:val="24"/>
          <w:szCs w:val="24"/>
          <w:lang w:val="fr-FR"/>
        </w:rPr>
        <w:br/>
        <w:t>(2015)</w:t>
      </w:r>
      <w:r w:rsidR="0092184E" w:rsidRPr="00272A32">
        <w:rPr>
          <w:rFonts w:ascii="Cambria" w:hAnsi="Cambria"/>
          <w:sz w:val="24"/>
          <w:szCs w:val="24"/>
          <w:lang w:val="fr-FR"/>
        </w:rPr>
        <w:t>, Issue 2</w:t>
      </w:r>
      <w:r w:rsidRPr="00272A32">
        <w:rPr>
          <w:rFonts w:ascii="Cambria" w:hAnsi="Cambria"/>
          <w:sz w:val="24"/>
          <w:szCs w:val="24"/>
          <w:lang w:val="fr-FR"/>
        </w:rPr>
        <w:t>, 17-46</w:t>
      </w:r>
    </w:p>
    <w:p w14:paraId="5702B662" w14:textId="60EF3CBB" w:rsidR="0020756F" w:rsidRPr="00272A32" w:rsidRDefault="0020756F" w:rsidP="00FB0BBC">
      <w:pPr>
        <w:jc w:val="both"/>
        <w:rPr>
          <w:rFonts w:ascii="Cambria" w:hAnsi="Cambria"/>
          <w:sz w:val="24"/>
          <w:szCs w:val="24"/>
          <w:lang w:val="fr-FR"/>
        </w:rPr>
      </w:pPr>
    </w:p>
    <w:p w14:paraId="2595C9AE" w14:textId="2E77055D" w:rsidR="0092184E" w:rsidRPr="00272A32" w:rsidRDefault="0092184E" w:rsidP="00FB0BBC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Piero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Sandulli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44" w:history="1"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Acquisizione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valutazione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della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prova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nel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processo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sportivo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 :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Profili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problematici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 </w:t>
        </w:r>
      </w:hyperlink>
      <w:r w:rsidRPr="00272A32">
        <w:rPr>
          <w:rFonts w:ascii="Cambria" w:hAnsi="Cambria"/>
          <w:sz w:val="24"/>
          <w:szCs w:val="24"/>
          <w:lang w:val="fr-FR"/>
        </w:rPr>
        <w:t>? (2015), Issue 2, 47-58</w:t>
      </w:r>
    </w:p>
    <w:p w14:paraId="61CE6FA3" w14:textId="27159515" w:rsidR="0092184E" w:rsidRPr="00272A32" w:rsidRDefault="0020756F" w:rsidP="00FB0BBC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br/>
      </w:r>
      <w:r w:rsidR="0092184E" w:rsidRPr="00272A32">
        <w:rPr>
          <w:rFonts w:ascii="Cambria" w:hAnsi="Cambria"/>
          <w:iCs/>
          <w:sz w:val="24"/>
          <w:szCs w:val="24"/>
          <w:lang w:val="fr-FR"/>
        </w:rPr>
        <w:t xml:space="preserve">Maria Herta </w:t>
      </w:r>
      <w:proofErr w:type="spellStart"/>
      <w:r w:rsidR="0092184E" w:rsidRPr="00272A32">
        <w:rPr>
          <w:rFonts w:ascii="Cambria" w:hAnsi="Cambria"/>
          <w:iCs/>
          <w:sz w:val="24"/>
          <w:szCs w:val="24"/>
          <w:lang w:val="fr-FR"/>
        </w:rPr>
        <w:t>Palomba</w:t>
      </w:r>
      <w:proofErr w:type="spellEnd"/>
      <w:r w:rsidR="0092184E" w:rsidRPr="00272A32">
        <w:rPr>
          <w:rFonts w:ascii="Cambria" w:hAnsi="Cambria"/>
          <w:iCs/>
          <w:sz w:val="24"/>
          <w:szCs w:val="24"/>
          <w:lang w:val="fr-FR"/>
        </w:rPr>
        <w:t xml:space="preserve">, </w:t>
      </w:r>
      <w:hyperlink r:id="rId45" w:history="1"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L’</w:t>
        </w:r>
        <w:proofErr w:type="spellStart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esclusione</w:t>
        </w:r>
        <w:proofErr w:type="spellEnd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</w:t>
        </w:r>
        <w:proofErr w:type="spellStart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del</w:t>
        </w:r>
        <w:proofErr w:type="spellEnd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</w:t>
        </w:r>
        <w:proofErr w:type="spellStart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calciatore</w:t>
        </w:r>
        <w:proofErr w:type="spellEnd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dalla rosa </w:t>
        </w:r>
        <w:proofErr w:type="spellStart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della</w:t>
        </w:r>
        <w:proofErr w:type="spellEnd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prima squadra e il </w:t>
        </w:r>
        <w:proofErr w:type="spellStart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concetto</w:t>
        </w:r>
        <w:proofErr w:type="spellEnd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di </w:t>
        </w:r>
        <w:proofErr w:type="spellStart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giusta</w:t>
        </w:r>
        <w:proofErr w:type="spellEnd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causa </w:t>
        </w:r>
        <w:proofErr w:type="spellStart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nella</w:t>
        </w:r>
        <w:proofErr w:type="spellEnd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</w:t>
        </w:r>
        <w:proofErr w:type="spellStart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giurisprudenza</w:t>
        </w:r>
        <w:proofErr w:type="spellEnd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</w:t>
        </w:r>
        <w:proofErr w:type="spellStart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del</w:t>
        </w:r>
        <w:proofErr w:type="spellEnd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CAS e </w:t>
        </w:r>
        <w:proofErr w:type="spellStart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>della</w:t>
        </w:r>
        <w:proofErr w:type="spellEnd"/>
        <w:r w:rsidR="0092184E" w:rsidRPr="00272A32">
          <w:rPr>
            <w:rStyle w:val="Lienhypertexte"/>
            <w:rFonts w:ascii="Cambria" w:hAnsi="Cambria"/>
            <w:iCs/>
            <w:sz w:val="24"/>
            <w:szCs w:val="24"/>
            <w:lang w:val="fr-FR"/>
          </w:rPr>
          <w:t xml:space="preserve"> FIFA</w:t>
        </w:r>
      </w:hyperlink>
      <w:r w:rsidR="0092184E" w:rsidRPr="00272A32">
        <w:rPr>
          <w:rFonts w:ascii="Cambria" w:hAnsi="Cambria"/>
          <w:iCs/>
          <w:sz w:val="24"/>
          <w:szCs w:val="24"/>
          <w:lang w:val="fr-FR"/>
        </w:rPr>
        <w:t xml:space="preserve"> </w:t>
      </w:r>
      <w:r w:rsidR="0092184E" w:rsidRPr="00272A32">
        <w:rPr>
          <w:rFonts w:ascii="Cambria" w:hAnsi="Cambria"/>
          <w:sz w:val="24"/>
          <w:szCs w:val="24"/>
          <w:lang w:val="fr-FR"/>
        </w:rPr>
        <w:t>(2015), Issue 2, 59-74</w:t>
      </w:r>
    </w:p>
    <w:p w14:paraId="5654925A" w14:textId="77777777" w:rsidR="0092184E" w:rsidRPr="00272A32" w:rsidRDefault="0092184E" w:rsidP="00FB0BBC">
      <w:pPr>
        <w:jc w:val="both"/>
        <w:rPr>
          <w:rFonts w:ascii="Cambria" w:hAnsi="Cambria"/>
          <w:sz w:val="24"/>
          <w:szCs w:val="24"/>
          <w:lang w:val="fr-FR"/>
        </w:rPr>
      </w:pPr>
    </w:p>
    <w:p w14:paraId="6C82C4B8" w14:textId="0205075F" w:rsidR="0092184E" w:rsidRPr="00272A32" w:rsidRDefault="0092184E" w:rsidP="0092184E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Luca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Smacchia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46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Il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lodo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Mutu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 : Come il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diritto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europeo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limita la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specificità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dello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sport</w:t>
        </w:r>
      </w:hyperlink>
      <w:r w:rsidRPr="00272A32">
        <w:rPr>
          <w:rFonts w:ascii="Cambria" w:hAnsi="Cambria"/>
          <w:iCs/>
          <w:sz w:val="24"/>
          <w:szCs w:val="24"/>
          <w:lang w:val="fr-FR"/>
        </w:rPr>
        <w:t xml:space="preserve"> </w:t>
      </w:r>
      <w:r w:rsidRPr="00272A32">
        <w:rPr>
          <w:rFonts w:ascii="Cambria" w:hAnsi="Cambria"/>
          <w:sz w:val="24"/>
          <w:szCs w:val="24"/>
          <w:lang w:val="fr-FR"/>
        </w:rPr>
        <w:t>(2015), Issue 2, 75-88</w:t>
      </w:r>
    </w:p>
    <w:p w14:paraId="208FFEFD" w14:textId="72BD8ACD" w:rsidR="0020756F" w:rsidRPr="00272A32" w:rsidRDefault="0020756F" w:rsidP="00FB0BBC">
      <w:pPr>
        <w:jc w:val="both"/>
        <w:rPr>
          <w:rFonts w:ascii="Cambria" w:hAnsi="Cambria"/>
          <w:sz w:val="24"/>
          <w:szCs w:val="24"/>
          <w:lang w:val="fr-FR"/>
        </w:rPr>
      </w:pPr>
    </w:p>
    <w:p w14:paraId="4CB61669" w14:textId="15F87898" w:rsidR="0092184E" w:rsidRPr="00272A32" w:rsidRDefault="0092184E" w:rsidP="0092184E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Gerardo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Russo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47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Lo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sviluppo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tecnico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normativo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nella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lotta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al doping e l’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impatto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sul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rilascio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delle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licenze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world tour UCI : Il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caso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Astana</w:t>
        </w:r>
      </w:hyperlink>
      <w:r w:rsidRPr="00272A32">
        <w:rPr>
          <w:rFonts w:ascii="Cambria" w:hAnsi="Cambria"/>
          <w:sz w:val="24"/>
          <w:szCs w:val="24"/>
          <w:lang w:val="fr-FR"/>
        </w:rPr>
        <w:t xml:space="preserve"> (2015), Issue 2, 89-116</w:t>
      </w:r>
    </w:p>
    <w:p w14:paraId="11B40BEB" w14:textId="77777777" w:rsidR="0092184E" w:rsidRPr="00272A32" w:rsidRDefault="0092184E" w:rsidP="0092184E">
      <w:pPr>
        <w:jc w:val="both"/>
        <w:rPr>
          <w:rFonts w:ascii="Cambria" w:hAnsi="Cambria"/>
          <w:sz w:val="24"/>
          <w:szCs w:val="24"/>
          <w:lang w:val="fr-FR"/>
        </w:rPr>
      </w:pPr>
    </w:p>
    <w:p w14:paraId="3BCBFC96" w14:textId="3506462F" w:rsidR="00794E4E" w:rsidRPr="00272A32" w:rsidRDefault="00794E4E" w:rsidP="0092184E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Salvatore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Cinale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48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L'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Indennità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di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formazione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e il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contributo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di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solidarietà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nei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trasferimenti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internazionali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dei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calciatori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alla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luce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della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circolare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FIFA n.1500</w:t>
        </w:r>
      </w:hyperlink>
      <w:r w:rsidR="00371D93">
        <w:rPr>
          <w:rFonts w:ascii="Cambria" w:hAnsi="Cambria"/>
          <w:sz w:val="24"/>
          <w:szCs w:val="24"/>
          <w:lang w:val="fr-FR"/>
        </w:rPr>
        <w:t xml:space="preserve"> </w:t>
      </w:r>
      <w:r w:rsidRPr="00272A32">
        <w:rPr>
          <w:rFonts w:ascii="Cambria" w:hAnsi="Cambria"/>
          <w:sz w:val="24"/>
          <w:szCs w:val="24"/>
          <w:lang w:val="fr-FR"/>
        </w:rPr>
        <w:t>(2015), Issue 2, 117-126</w:t>
      </w:r>
    </w:p>
    <w:p w14:paraId="1BA5E38E" w14:textId="77777777" w:rsidR="00794E4E" w:rsidRPr="00272A32" w:rsidRDefault="00794E4E" w:rsidP="0092184E">
      <w:pPr>
        <w:jc w:val="both"/>
        <w:rPr>
          <w:rFonts w:ascii="Cambria" w:hAnsi="Cambria"/>
          <w:sz w:val="24"/>
          <w:szCs w:val="24"/>
          <w:lang w:val="fr-FR"/>
        </w:rPr>
      </w:pPr>
    </w:p>
    <w:p w14:paraId="6B23E035" w14:textId="4CBF462D" w:rsidR="0092184E" w:rsidRPr="00272A32" w:rsidRDefault="0092184E" w:rsidP="0092184E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Massimiliano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Zampi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&amp; Giovanna Tassoni, </w:t>
      </w:r>
      <w:hyperlink r:id="rId49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Il doping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tra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medicina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legale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diritto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,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osservazioni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sulla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liceità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dei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prelievi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sulle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modlità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di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accertamento</w:t>
        </w:r>
        <w:proofErr w:type="spellEnd"/>
      </w:hyperlink>
      <w:r w:rsidRPr="00272A32">
        <w:rPr>
          <w:rFonts w:ascii="Cambria" w:hAnsi="Cambria"/>
          <w:sz w:val="24"/>
          <w:szCs w:val="24"/>
          <w:lang w:val="fr-FR"/>
        </w:rPr>
        <w:t xml:space="preserve">(2015), Issue 2, </w:t>
      </w:r>
      <w:r w:rsidR="00794E4E" w:rsidRPr="00272A32">
        <w:rPr>
          <w:rFonts w:ascii="Cambria" w:hAnsi="Cambria"/>
          <w:sz w:val="24"/>
          <w:szCs w:val="24"/>
          <w:lang w:val="fr-FR"/>
        </w:rPr>
        <w:t>135-148</w:t>
      </w:r>
    </w:p>
    <w:p w14:paraId="3B9A72C8" w14:textId="77777777" w:rsidR="00794E4E" w:rsidRPr="00272A32" w:rsidRDefault="00794E4E" w:rsidP="0092184E">
      <w:pPr>
        <w:jc w:val="both"/>
        <w:rPr>
          <w:rFonts w:ascii="Cambria" w:hAnsi="Cambria"/>
          <w:sz w:val="24"/>
          <w:szCs w:val="24"/>
          <w:lang w:val="fr-FR"/>
        </w:rPr>
      </w:pPr>
    </w:p>
    <w:p w14:paraId="2F3227F7" w14:textId="60F402AA" w:rsidR="00794E4E" w:rsidRPr="00272A32" w:rsidRDefault="00794E4E" w:rsidP="0092184E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Alessandro Coni, </w:t>
      </w:r>
      <w:hyperlink r:id="rId50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Il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caso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RFC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Sérésien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 : La prima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condanna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per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violazione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del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divieto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di TPO</w:t>
        </w:r>
      </w:hyperlink>
      <w:r w:rsidRPr="00272A32">
        <w:rPr>
          <w:rFonts w:ascii="Cambria" w:hAnsi="Cambria"/>
          <w:sz w:val="24"/>
          <w:szCs w:val="24"/>
          <w:lang w:val="fr-FR"/>
        </w:rPr>
        <w:t xml:space="preserve"> (2015)</w:t>
      </w:r>
      <w:bookmarkStart w:id="1" w:name="_GoBack"/>
      <w:bookmarkEnd w:id="1"/>
      <w:r w:rsidRPr="00272A32">
        <w:rPr>
          <w:rFonts w:ascii="Cambria" w:hAnsi="Cambria"/>
          <w:sz w:val="24"/>
          <w:szCs w:val="24"/>
          <w:lang w:val="fr-FR"/>
        </w:rPr>
        <w:t>, Issue 2, 135-148</w:t>
      </w:r>
    </w:p>
    <w:p w14:paraId="4339E1C1" w14:textId="0397184B" w:rsidR="0092184E" w:rsidRPr="00272A32" w:rsidRDefault="0092184E" w:rsidP="0092184E">
      <w:pPr>
        <w:jc w:val="both"/>
        <w:rPr>
          <w:rFonts w:ascii="Cambria" w:hAnsi="Cambria"/>
          <w:sz w:val="24"/>
          <w:szCs w:val="24"/>
          <w:lang w:val="fr-FR"/>
        </w:rPr>
      </w:pPr>
    </w:p>
    <w:p w14:paraId="12095C1D" w14:textId="77777777" w:rsidR="00891969" w:rsidRPr="00272A32" w:rsidRDefault="00891969" w:rsidP="00891969">
      <w:pPr>
        <w:jc w:val="both"/>
        <w:rPr>
          <w:rFonts w:ascii="Cambria" w:hAnsi="Cambria"/>
          <w:b/>
          <w:sz w:val="28"/>
          <w:szCs w:val="28"/>
          <w:lang w:val="en-GB"/>
        </w:rPr>
      </w:pPr>
      <w:r w:rsidRPr="00272A32">
        <w:rPr>
          <w:rFonts w:ascii="Cambria" w:hAnsi="Cambria"/>
          <w:b/>
          <w:sz w:val="28"/>
          <w:szCs w:val="28"/>
          <w:lang w:val="en-GB"/>
        </w:rPr>
        <w:t>Sweet &amp; Maxwell's international sports law review</w:t>
      </w:r>
    </w:p>
    <w:p w14:paraId="25C201AE" w14:textId="77777777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>James M. Dorsey, ‘</w:t>
      </w:r>
      <w:proofErr w:type="gramStart"/>
      <w:r w:rsidRPr="00272A32">
        <w:rPr>
          <w:rFonts w:ascii="Cambria" w:hAnsi="Cambria"/>
          <w:sz w:val="24"/>
          <w:szCs w:val="24"/>
          <w:lang w:val="en-GB"/>
        </w:rPr>
        <w:t>To</w:t>
      </w:r>
      <w:proofErr w:type="gramEnd"/>
      <w:r w:rsidRPr="00272A32">
        <w:rPr>
          <w:rFonts w:ascii="Cambria" w:hAnsi="Cambria"/>
          <w:sz w:val="24"/>
          <w:szCs w:val="24"/>
          <w:lang w:val="en-GB"/>
        </w:rPr>
        <w:t xml:space="preserve"> watch or not to watch? : Middle Eastern Women's Sporting Rights’ (2015) Sweet &amp; Maxwell's international sports law review</w:t>
      </w:r>
    </w:p>
    <w:p w14:paraId="1EC731ED" w14:textId="77777777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en-GB"/>
        </w:rPr>
      </w:pPr>
    </w:p>
    <w:p w14:paraId="5AD31009" w14:textId="77777777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en-GB"/>
        </w:rPr>
      </w:pPr>
      <w:proofErr w:type="spellStart"/>
      <w:r w:rsidRPr="00272A32">
        <w:rPr>
          <w:rFonts w:ascii="Cambria" w:hAnsi="Cambria"/>
          <w:sz w:val="24"/>
          <w:szCs w:val="24"/>
          <w:lang w:val="en-GB"/>
        </w:rPr>
        <w:t>Lauri</w:t>
      </w:r>
      <w:proofErr w:type="spellEnd"/>
      <w:r w:rsidRPr="00272A32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en-GB"/>
        </w:rPr>
        <w:t>Tarasti</w:t>
      </w:r>
      <w:proofErr w:type="spellEnd"/>
      <w:r w:rsidRPr="00272A32">
        <w:rPr>
          <w:rFonts w:ascii="Cambria" w:hAnsi="Cambria"/>
          <w:sz w:val="24"/>
          <w:szCs w:val="24"/>
          <w:lang w:val="en-GB"/>
        </w:rPr>
        <w:t>, ‘First International Convention against Sport Manipulation’ (2015) Sweet &amp; Maxwell's international sports law review</w:t>
      </w:r>
    </w:p>
    <w:p w14:paraId="6DBD4B94" w14:textId="77777777" w:rsidR="00891969" w:rsidRPr="00272A32" w:rsidRDefault="00891969" w:rsidP="00FB0BBC">
      <w:pPr>
        <w:jc w:val="both"/>
        <w:rPr>
          <w:rFonts w:ascii="Cambria" w:hAnsi="Cambria"/>
          <w:b/>
          <w:sz w:val="24"/>
          <w:szCs w:val="24"/>
          <w:lang w:val="de-DE"/>
        </w:rPr>
      </w:pPr>
    </w:p>
    <w:p w14:paraId="392490AD" w14:textId="0ADFE4C5" w:rsidR="006C5FB6" w:rsidRPr="00272A32" w:rsidRDefault="006C5FB6" w:rsidP="006C5FB6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fr-FR"/>
        </w:rPr>
        <w:lastRenderedPageBreak/>
        <w:t xml:space="preserve">Kevin Carpenter &amp; Adam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Pendlebury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r w:rsidR="00ED0B50" w:rsidRPr="00272A32">
        <w:rPr>
          <w:rFonts w:ascii="Cambria" w:hAnsi="Cambria"/>
          <w:sz w:val="24"/>
          <w:szCs w:val="24"/>
          <w:lang w:val="fr-FR"/>
        </w:rPr>
        <w:t>‘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Tweeting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the Game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into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Disrepute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: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Regulation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of Social Media by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Governing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Bodies :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Lessons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from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English Football</w:t>
      </w:r>
      <w:r w:rsidR="00ED0B50" w:rsidRPr="00272A32">
        <w:rPr>
          <w:rFonts w:ascii="Cambria" w:hAnsi="Cambria"/>
          <w:sz w:val="24"/>
          <w:szCs w:val="24"/>
          <w:lang w:val="fr-FR"/>
        </w:rPr>
        <w:t xml:space="preserve">’ </w:t>
      </w:r>
      <w:r w:rsidRPr="00272A32">
        <w:rPr>
          <w:rFonts w:ascii="Cambria" w:hAnsi="Cambria"/>
          <w:sz w:val="24"/>
          <w:szCs w:val="24"/>
          <w:lang w:val="en-GB"/>
        </w:rPr>
        <w:t>(2015) Sweet &amp; Maxwell's international sports law review</w:t>
      </w:r>
    </w:p>
    <w:p w14:paraId="34BDDEC9" w14:textId="77777777" w:rsidR="006C5FB6" w:rsidRPr="00272A32" w:rsidRDefault="006C5FB6" w:rsidP="00FB0BBC">
      <w:pPr>
        <w:jc w:val="both"/>
        <w:rPr>
          <w:rFonts w:ascii="Cambria" w:hAnsi="Cambria"/>
          <w:b/>
          <w:sz w:val="24"/>
          <w:szCs w:val="24"/>
          <w:lang w:val="de-DE"/>
        </w:rPr>
      </w:pPr>
    </w:p>
    <w:p w14:paraId="53C6AE2E" w14:textId="24069BF4" w:rsidR="00ED0B50" w:rsidRPr="00272A32" w:rsidRDefault="00ED0B50" w:rsidP="00ED0B50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de-DE"/>
        </w:rPr>
        <w:t>Ulrich Haas, ‚</w:t>
      </w:r>
      <w:r w:rsidRPr="00272A32">
        <w:rPr>
          <w:rFonts w:ascii="Cambria" w:hAnsi="Cambria"/>
          <w:sz w:val="24"/>
          <w:szCs w:val="24"/>
          <w:lang w:val="fr-FR"/>
        </w:rPr>
        <w:t xml:space="preserve">The Court of Arbitration for Sport in the Case Law of the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German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Courts’ </w:t>
      </w:r>
      <w:r w:rsidRPr="00272A32">
        <w:rPr>
          <w:rFonts w:ascii="Cambria" w:hAnsi="Cambria"/>
          <w:sz w:val="24"/>
          <w:szCs w:val="24"/>
          <w:lang w:val="en-GB"/>
        </w:rPr>
        <w:t>(2015) Sweet &amp; Maxwell's international sports law review</w:t>
      </w:r>
    </w:p>
    <w:p w14:paraId="0814FFDE" w14:textId="77777777" w:rsidR="00ED0B50" w:rsidRPr="00272A32" w:rsidRDefault="00ED0B50" w:rsidP="00FB0BBC">
      <w:pPr>
        <w:jc w:val="both"/>
        <w:rPr>
          <w:rFonts w:ascii="Cambria" w:hAnsi="Cambria"/>
          <w:b/>
          <w:sz w:val="24"/>
          <w:szCs w:val="24"/>
          <w:lang w:val="de-DE"/>
        </w:rPr>
      </w:pPr>
    </w:p>
    <w:p w14:paraId="4CD69CD1" w14:textId="1B1AF2A9" w:rsidR="00891969" w:rsidRPr="00272A32" w:rsidRDefault="00272A32" w:rsidP="00FB0BBC">
      <w:pPr>
        <w:jc w:val="both"/>
        <w:rPr>
          <w:rFonts w:ascii="Cambria" w:hAnsi="Cambria"/>
          <w:b/>
          <w:sz w:val="28"/>
          <w:szCs w:val="28"/>
        </w:rPr>
      </w:pPr>
      <w:proofErr w:type="spellStart"/>
      <w:r w:rsidRPr="00272A32">
        <w:rPr>
          <w:rFonts w:ascii="Cambria" w:hAnsi="Cambria"/>
          <w:b/>
          <w:sz w:val="28"/>
          <w:szCs w:val="28"/>
        </w:rPr>
        <w:t>Others</w:t>
      </w:r>
      <w:proofErr w:type="spellEnd"/>
    </w:p>
    <w:p w14:paraId="78A0B693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en-GB"/>
        </w:rPr>
      </w:pPr>
    </w:p>
    <w:p w14:paraId="412B4BA5" w14:textId="6A3BFC3C" w:rsidR="00383FA3" w:rsidRPr="00272A32" w:rsidRDefault="00383FA3" w:rsidP="00FB0BBC">
      <w:pPr>
        <w:jc w:val="both"/>
        <w:rPr>
          <w:rFonts w:ascii="Cambria" w:hAnsi="Cambria"/>
          <w:b/>
          <w:bCs/>
          <w:sz w:val="24"/>
          <w:szCs w:val="24"/>
          <w:lang w:val="fr-FR"/>
        </w:rPr>
      </w:pPr>
      <w:proofErr w:type="spellStart"/>
      <w:r w:rsidRPr="00272A32">
        <w:rPr>
          <w:rFonts w:ascii="Cambria" w:hAnsi="Cambria"/>
          <w:sz w:val="24"/>
          <w:szCs w:val="24"/>
          <w:lang w:val="fr-FR"/>
        </w:rPr>
        <w:t>Toine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Spapens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> and 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Marjan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Olfers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51" w:history="1">
        <w:r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Match-fixing: The </w:t>
        </w:r>
        <w:proofErr w:type="spellStart"/>
        <w:r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Current</w:t>
        </w:r>
        <w:proofErr w:type="spellEnd"/>
        <w:r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Discussion in Europe and the Case of The </w:t>
        </w:r>
        <w:proofErr w:type="spellStart"/>
        <w:r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Netherlands</w:t>
        </w:r>
        <w:proofErr w:type="spellEnd"/>
      </w:hyperlink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European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Journal of Crime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Criminal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Law and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Criminal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Justice; vol. 23, Issue. 4, 333-358</w:t>
      </w:r>
    </w:p>
    <w:p w14:paraId="3C41209C" w14:textId="77777777" w:rsidR="00383FA3" w:rsidRPr="00272A32" w:rsidRDefault="00383FA3" w:rsidP="00383FA3">
      <w:pPr>
        <w:jc w:val="both"/>
        <w:rPr>
          <w:rFonts w:ascii="Cambria" w:hAnsi="Cambria"/>
          <w:sz w:val="24"/>
          <w:szCs w:val="24"/>
          <w:lang w:val="en-GB"/>
        </w:rPr>
      </w:pPr>
    </w:p>
    <w:p w14:paraId="69D9BC6E" w14:textId="2D3E528E" w:rsidR="00A627EF" w:rsidRPr="00272A32" w:rsidRDefault="00A627EF" w:rsidP="00A627EF">
      <w:pPr>
        <w:jc w:val="both"/>
        <w:rPr>
          <w:rFonts w:ascii="Cambria" w:hAnsi="Cambria"/>
          <w:sz w:val="24"/>
          <w:szCs w:val="24"/>
          <w:lang w:val="fr-FR"/>
        </w:rPr>
      </w:pPr>
      <w:proofErr w:type="gramStart"/>
      <w:r w:rsidRPr="00272A32">
        <w:rPr>
          <w:rFonts w:ascii="Cambria" w:hAnsi="Cambria"/>
          <w:sz w:val="24"/>
          <w:szCs w:val="24"/>
          <w:lang w:val="en-GB"/>
        </w:rPr>
        <w:t xml:space="preserve">Ulrich Haas, </w:t>
      </w:r>
      <w:hyperlink r:id="rId52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Der Court of Arbitration for Sport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im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Spiegel der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deutschen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Rechtsprechung</w:t>
        </w:r>
        <w:proofErr w:type="spellEnd"/>
      </w:hyperlink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Zeitschrift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fur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Vergleichende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Rechtswissenschaft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>; vol. 114, issue.</w:t>
      </w:r>
      <w:proofErr w:type="gramEnd"/>
      <w:r w:rsidRPr="00272A32">
        <w:rPr>
          <w:rFonts w:ascii="Cambria" w:hAnsi="Cambria"/>
          <w:sz w:val="24"/>
          <w:szCs w:val="24"/>
          <w:lang w:val="fr-FR"/>
        </w:rPr>
        <w:t> 4, 516-544</w:t>
      </w:r>
    </w:p>
    <w:p w14:paraId="13C86546" w14:textId="77777777" w:rsidR="00A627EF" w:rsidRPr="00272A32" w:rsidRDefault="00A627EF" w:rsidP="00383FA3">
      <w:pPr>
        <w:jc w:val="both"/>
        <w:rPr>
          <w:rFonts w:ascii="Cambria" w:hAnsi="Cambria"/>
          <w:sz w:val="24"/>
          <w:szCs w:val="24"/>
          <w:lang w:val="en-GB"/>
        </w:rPr>
      </w:pPr>
    </w:p>
    <w:p w14:paraId="48890C5B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>Andrew Wacke, ‘</w:t>
      </w:r>
      <w:hyperlink r:id="rId53" w:history="1"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 xml:space="preserve">Spiel und Wette (insbesondere Sportwetten) in der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>Entwickliung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 xml:space="preserve"> des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>europäischen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 xml:space="preserve"> Zivilrechts</w:t>
        </w:r>
      </w:hyperlink>
      <w:r w:rsidRPr="00272A32">
        <w:rPr>
          <w:rFonts w:ascii="Cambria" w:hAnsi="Cambria"/>
          <w:sz w:val="24"/>
          <w:szCs w:val="24"/>
          <w:lang w:val="de-DE"/>
        </w:rPr>
        <w:t xml:space="preserve">‘ (2015) Zeitschrift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für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europäisches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Privatrecht,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Issue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1, 88-104</w:t>
      </w:r>
    </w:p>
    <w:p w14:paraId="4CABC8B6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de-DE"/>
        </w:rPr>
      </w:pPr>
    </w:p>
    <w:p w14:paraId="753FDD28" w14:textId="0B542AF3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>Valerie Kaplan, ‘</w:t>
      </w:r>
      <w:hyperlink r:id="rId54" w:history="1"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>UEFA Financial Fair</w:t>
        </w:r>
        <w:r w:rsidR="00ED0B50"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 xml:space="preserve"> </w:t>
        </w:r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>play Regulations and the European Union Antitrust Law Complications’</w:t>
        </w:r>
      </w:hyperlink>
      <w:r w:rsidRPr="00272A32">
        <w:rPr>
          <w:rFonts w:ascii="Cambria" w:hAnsi="Cambria"/>
          <w:sz w:val="24"/>
          <w:szCs w:val="24"/>
          <w:lang w:val="en-GB"/>
        </w:rPr>
        <w:t xml:space="preserve"> (2015) Emory International Law Review, Volume 29, Issue 4, 799-857</w:t>
      </w:r>
    </w:p>
    <w:p w14:paraId="2E144F14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en-GB"/>
        </w:rPr>
      </w:pPr>
    </w:p>
    <w:p w14:paraId="5C2A7C5E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en-GB"/>
        </w:rPr>
        <w:t xml:space="preserve">Philippe </w:t>
      </w:r>
      <w:proofErr w:type="spellStart"/>
      <w:r w:rsidRPr="00272A32">
        <w:rPr>
          <w:rFonts w:ascii="Cambria" w:hAnsi="Cambria"/>
          <w:sz w:val="24"/>
          <w:szCs w:val="24"/>
          <w:lang w:val="en-GB"/>
        </w:rPr>
        <w:t>Cavalieros</w:t>
      </w:r>
      <w:proofErr w:type="spellEnd"/>
      <w:r w:rsidRPr="00272A32">
        <w:rPr>
          <w:rFonts w:ascii="Cambria" w:hAnsi="Cambria"/>
          <w:sz w:val="24"/>
          <w:szCs w:val="24"/>
          <w:lang w:val="en-GB"/>
        </w:rPr>
        <w:t xml:space="preserve">, Janet (Hyun </w:t>
      </w:r>
      <w:proofErr w:type="spellStart"/>
      <w:r w:rsidRPr="00272A32">
        <w:rPr>
          <w:rFonts w:ascii="Cambria" w:hAnsi="Cambria"/>
          <w:sz w:val="24"/>
          <w:szCs w:val="24"/>
          <w:lang w:val="en-GB"/>
        </w:rPr>
        <w:t>Jeong</w:t>
      </w:r>
      <w:proofErr w:type="spellEnd"/>
      <w:r w:rsidRPr="00272A32">
        <w:rPr>
          <w:rFonts w:ascii="Cambria" w:hAnsi="Cambria"/>
          <w:sz w:val="24"/>
          <w:szCs w:val="24"/>
          <w:lang w:val="en-GB"/>
        </w:rPr>
        <w:t>) Kim, ‘</w:t>
      </w:r>
      <w:hyperlink r:id="rId55" w:history="1"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>Can the Arbitral Community learn from Sports Arbitration?</w:t>
        </w:r>
      </w:hyperlink>
      <w:r w:rsidRPr="00272A32">
        <w:rPr>
          <w:rFonts w:ascii="Cambria" w:hAnsi="Cambria"/>
          <w:sz w:val="24"/>
          <w:szCs w:val="24"/>
          <w:lang w:val="en-GB"/>
        </w:rPr>
        <w:t xml:space="preserve">’ </w:t>
      </w:r>
      <w:r w:rsidRPr="00272A32">
        <w:rPr>
          <w:rFonts w:ascii="Cambria" w:hAnsi="Cambria"/>
          <w:sz w:val="24"/>
          <w:szCs w:val="24"/>
          <w:lang w:val="de-DE"/>
        </w:rPr>
        <w:t xml:space="preserve">(2015) Journal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of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International Arbitration, Volume 32,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Issue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2, 237-260</w:t>
      </w:r>
    </w:p>
    <w:p w14:paraId="64F214A3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de-DE"/>
        </w:rPr>
      </w:pPr>
    </w:p>
    <w:p w14:paraId="360EA009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de-DE"/>
        </w:rPr>
      </w:pPr>
      <w:r w:rsidRPr="00272A32">
        <w:rPr>
          <w:rFonts w:ascii="Cambria" w:hAnsi="Cambria"/>
          <w:sz w:val="24"/>
          <w:szCs w:val="24"/>
          <w:lang w:val="de-DE"/>
        </w:rPr>
        <w:t>Ralf Eckert, ‘</w:t>
      </w:r>
      <w:hyperlink r:id="rId56" w:history="1"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 xml:space="preserve">Maut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>fürs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 xml:space="preserve"> Laufen : zur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>Rechtmäßigkeit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de-DE"/>
          </w:rPr>
          <w:t xml:space="preserve"> einer von einem Sportverband erhobenen Abgabe’</w:t>
        </w:r>
      </w:hyperlink>
      <w:r w:rsidRPr="00272A32">
        <w:rPr>
          <w:rFonts w:ascii="Cambria" w:hAnsi="Cambria"/>
          <w:sz w:val="24"/>
          <w:szCs w:val="24"/>
          <w:lang w:val="de-DE"/>
        </w:rPr>
        <w:t xml:space="preserve"> (2015) Wirtschaft und Wettbewerb, Volume 65, </w:t>
      </w:r>
      <w:proofErr w:type="spellStart"/>
      <w:r w:rsidRPr="00272A32">
        <w:rPr>
          <w:rFonts w:ascii="Cambria" w:hAnsi="Cambria"/>
          <w:sz w:val="24"/>
          <w:szCs w:val="24"/>
          <w:lang w:val="de-DE"/>
        </w:rPr>
        <w:t>Issue</w:t>
      </w:r>
      <w:proofErr w:type="spellEnd"/>
      <w:r w:rsidRPr="00272A32">
        <w:rPr>
          <w:rFonts w:ascii="Cambria" w:hAnsi="Cambria"/>
          <w:sz w:val="24"/>
          <w:szCs w:val="24"/>
          <w:lang w:val="de-DE"/>
        </w:rPr>
        <w:t xml:space="preserve"> 5, 480-489</w:t>
      </w:r>
    </w:p>
    <w:p w14:paraId="6A1E458B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de-DE"/>
        </w:rPr>
      </w:pPr>
    </w:p>
    <w:p w14:paraId="3700532A" w14:textId="77777777" w:rsidR="00ED0B50" w:rsidRPr="00272A32" w:rsidRDefault="00ED0B50" w:rsidP="00A54A93">
      <w:pPr>
        <w:jc w:val="both"/>
        <w:rPr>
          <w:rFonts w:ascii="Cambria" w:hAnsi="Cambria"/>
          <w:sz w:val="24"/>
          <w:szCs w:val="24"/>
          <w:lang w:val="fr-FR"/>
        </w:rPr>
      </w:pPr>
    </w:p>
    <w:p w14:paraId="42E0815A" w14:textId="563562E3" w:rsidR="00ED0B50" w:rsidRPr="00272A32" w:rsidRDefault="00ED0B50" w:rsidP="00ED0B50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Evelyne Lagrange, L'État et les puissances privées : digressions sur la compétence plénière de l'État et "l'autonomie du mouvement sportif" in Pierre d'Argent, Béatrice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Bonafé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et Jean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Combacau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(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eds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.) Les limites du droit international : essais en l'honneur de Joe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Verhoeven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183-204, 2015, ISBN 9782802742913 </w:t>
      </w:r>
    </w:p>
    <w:p w14:paraId="22835684" w14:textId="77777777" w:rsidR="00ED0B50" w:rsidRPr="00272A32" w:rsidRDefault="00ED0B50" w:rsidP="00A54A93">
      <w:pPr>
        <w:jc w:val="both"/>
        <w:rPr>
          <w:rFonts w:ascii="Cambria" w:hAnsi="Cambria"/>
          <w:sz w:val="24"/>
          <w:szCs w:val="24"/>
          <w:lang w:val="fr-FR"/>
        </w:rPr>
      </w:pPr>
    </w:p>
    <w:p w14:paraId="64BFDE5B" w14:textId="2594A1B6" w:rsidR="00A54A93" w:rsidRPr="00272A32" w:rsidRDefault="00A54A93" w:rsidP="00A54A93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Mark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Pieth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57" w:history="1"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Ist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der FIFA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noch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zu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helfen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?</w:t>
        </w:r>
      </w:hyperlink>
      <w:r w:rsidRPr="00272A32">
        <w:rPr>
          <w:rFonts w:ascii="Cambria" w:hAnsi="Cambria"/>
          <w:sz w:val="24"/>
          <w:szCs w:val="24"/>
          <w:lang w:val="fr-FR"/>
        </w:rPr>
        <w:t xml:space="preserve"> (2015)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Zeitschrift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fur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Schweizerisches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Recht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vol. 134, Issue. 1, 135-148 </w:t>
      </w:r>
    </w:p>
    <w:p w14:paraId="6F948B97" w14:textId="77777777" w:rsidR="00A54A93" w:rsidRPr="00272A32" w:rsidRDefault="00A54A93" w:rsidP="00FB0BBC">
      <w:pPr>
        <w:jc w:val="both"/>
        <w:rPr>
          <w:rFonts w:ascii="Cambria" w:hAnsi="Cambria"/>
          <w:sz w:val="24"/>
          <w:szCs w:val="24"/>
          <w:lang w:val="de-DE"/>
        </w:rPr>
      </w:pPr>
    </w:p>
    <w:p w14:paraId="05FC4C94" w14:textId="4E2AD08B" w:rsidR="006C5FB6" w:rsidRPr="00272A32" w:rsidRDefault="006C5FB6" w:rsidP="006C5FB6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lastRenderedPageBreak/>
        <w:t xml:space="preserve">Danielle Wood,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Giving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Competition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a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Sporting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Chance? : The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Role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for Antitrust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Laws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in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Promoting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Competition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from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New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Sporting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Leagues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in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Australia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and the United States</w:t>
      </w:r>
      <w:r w:rsidRPr="00272A32">
        <w:rPr>
          <w:rFonts w:ascii="Cambria" w:hAnsi="Cambria"/>
          <w:sz w:val="24"/>
          <w:szCs w:val="24"/>
          <w:lang w:val="en-GB"/>
        </w:rPr>
        <w:t xml:space="preserve"> (2015)</w:t>
      </w:r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Australian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Business Law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Review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>; vol. 43, Issue. 3, 206-227</w:t>
      </w:r>
    </w:p>
    <w:p w14:paraId="27D066F0" w14:textId="77777777" w:rsidR="00FB0BBC" w:rsidRPr="00272A32" w:rsidRDefault="00FB0BBC" w:rsidP="00FB0BBC">
      <w:pPr>
        <w:jc w:val="both"/>
        <w:rPr>
          <w:rFonts w:ascii="Cambria" w:hAnsi="Cambria"/>
          <w:sz w:val="24"/>
          <w:szCs w:val="24"/>
          <w:lang w:val="en-GB"/>
        </w:rPr>
      </w:pPr>
    </w:p>
    <w:p w14:paraId="256E8A36" w14:textId="20A5F491" w:rsidR="00B5457A" w:rsidRPr="00272A32" w:rsidRDefault="00FB0BBC" w:rsidP="006171D6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 xml:space="preserve">Oliver </w:t>
      </w:r>
      <w:proofErr w:type="spellStart"/>
      <w:r w:rsidRPr="00272A32">
        <w:rPr>
          <w:rFonts w:ascii="Cambria" w:hAnsi="Cambria"/>
          <w:sz w:val="24"/>
          <w:szCs w:val="24"/>
          <w:lang w:val="en-GB"/>
        </w:rPr>
        <w:t>Budzinski</w:t>
      </w:r>
      <w:proofErr w:type="spellEnd"/>
      <w:r w:rsidRPr="00272A32">
        <w:rPr>
          <w:rFonts w:ascii="Cambria" w:hAnsi="Cambria"/>
          <w:sz w:val="24"/>
          <w:szCs w:val="24"/>
          <w:lang w:val="en-GB"/>
        </w:rPr>
        <w:t>, Stefan Szymanski, ‘</w:t>
      </w:r>
      <w:hyperlink r:id="rId58" w:history="1"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>Are restrictions of competition by sports associations horizontal or vertical in nature?’</w:t>
        </w:r>
      </w:hyperlink>
      <w:r w:rsidRPr="00272A32">
        <w:rPr>
          <w:rFonts w:ascii="Cambria" w:hAnsi="Cambria"/>
          <w:sz w:val="24"/>
          <w:szCs w:val="24"/>
          <w:lang w:val="en-GB"/>
        </w:rPr>
        <w:t xml:space="preserve"> (2015) Journal of Competition Law &amp; Economics, Volume 11, Issue 2, 409-429</w:t>
      </w:r>
    </w:p>
    <w:p w14:paraId="1C606AAE" w14:textId="77777777" w:rsidR="00A54A93" w:rsidRPr="00272A32" w:rsidRDefault="00A54A93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6209A979" w14:textId="1F06E2C5" w:rsidR="006C5FB6" w:rsidRPr="00272A32" w:rsidRDefault="006C5FB6" w:rsidP="006171D6">
      <w:pPr>
        <w:jc w:val="both"/>
        <w:rPr>
          <w:rFonts w:ascii="Cambria" w:hAnsi="Cambria"/>
          <w:sz w:val="24"/>
          <w:szCs w:val="24"/>
          <w:lang w:val="fr-FR"/>
        </w:rPr>
      </w:pPr>
      <w:proofErr w:type="spellStart"/>
      <w:r w:rsidRPr="00272A32">
        <w:rPr>
          <w:rFonts w:ascii="Cambria" w:hAnsi="Cambria"/>
          <w:sz w:val="24"/>
          <w:szCs w:val="24"/>
          <w:lang w:val="fr-FR"/>
        </w:rPr>
        <w:t>Phinney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Disseldorp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Voetballers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niet langer te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koop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!? : Over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een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verbod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op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Third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Party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Ownership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(2015)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Tijdschrift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voor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sport &amp;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recht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Issue 1, 1-7 </w:t>
      </w:r>
    </w:p>
    <w:p w14:paraId="35323435" w14:textId="77777777" w:rsidR="006C5FB6" w:rsidRPr="00272A32" w:rsidRDefault="006C5FB6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762FDF9D" w14:textId="193C329F" w:rsidR="00272A32" w:rsidRPr="00272A32" w:rsidRDefault="00272A32" w:rsidP="00272A32">
      <w:pPr>
        <w:jc w:val="both"/>
        <w:rPr>
          <w:rFonts w:ascii="Cambria" w:hAnsi="Cambria"/>
          <w:bCs/>
          <w:sz w:val="24"/>
          <w:szCs w:val="24"/>
          <w:lang w:val="fr-FR"/>
        </w:rPr>
      </w:pPr>
      <w:r w:rsidRPr="00272A32">
        <w:rPr>
          <w:rFonts w:ascii="Cambria" w:hAnsi="Cambria"/>
          <w:bCs/>
          <w:sz w:val="24"/>
          <w:szCs w:val="24"/>
          <w:lang w:val="fr-FR"/>
        </w:rPr>
        <w:t xml:space="preserve">Geoff Pearson, </w:t>
      </w:r>
      <w:hyperlink r:id="rId59" w:history="1">
        <w:proofErr w:type="spellStart"/>
        <w:r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Sporting</w:t>
        </w:r>
        <w:proofErr w:type="spellEnd"/>
        <w:r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Justifications </w:t>
        </w:r>
        <w:proofErr w:type="spellStart"/>
        <w:r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under</w:t>
        </w:r>
        <w:proofErr w:type="spellEnd"/>
        <w:r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EU Free </w:t>
        </w:r>
        <w:proofErr w:type="spellStart"/>
        <w:r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Movement</w:t>
        </w:r>
        <w:proofErr w:type="spellEnd"/>
        <w:r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and </w:t>
        </w:r>
        <w:proofErr w:type="spellStart"/>
        <w:r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Competition</w:t>
        </w:r>
        <w:proofErr w:type="spellEnd"/>
        <w:r w:rsidRPr="00272A32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Law: The Case of the Football ‘Transfer System’</w:t>
        </w:r>
      </w:hyperlink>
      <w:r w:rsidRPr="00272A32">
        <w:rPr>
          <w:rFonts w:ascii="Cambria" w:hAnsi="Cambria"/>
          <w:bCs/>
          <w:sz w:val="24"/>
          <w:szCs w:val="24"/>
          <w:lang w:val="fr-FR"/>
        </w:rPr>
        <w:t xml:space="preserve"> (2015)</w:t>
      </w:r>
      <w:r w:rsidRPr="00272A32">
        <w:rPr>
          <w:rFonts w:ascii="Times" w:eastAsia="Times New Roman" w:hAnsi="Times" w:cs="Times New Roman"/>
          <w:sz w:val="24"/>
          <w:szCs w:val="24"/>
          <w:lang w:val="fr-FR" w:eastAsia="fr-FR"/>
        </w:rPr>
        <w:t xml:space="preserve"> </w:t>
      </w:r>
      <w:proofErr w:type="spellStart"/>
      <w:r w:rsidRPr="00272A32">
        <w:rPr>
          <w:rFonts w:ascii="Cambria" w:hAnsi="Cambria"/>
          <w:bCs/>
          <w:sz w:val="24"/>
          <w:szCs w:val="24"/>
          <w:lang w:val="fr-FR"/>
        </w:rPr>
        <w:t>European</w:t>
      </w:r>
      <w:proofErr w:type="spellEnd"/>
      <w:r w:rsidRPr="00272A32">
        <w:rPr>
          <w:rFonts w:ascii="Cambria" w:hAnsi="Cambria"/>
          <w:bCs/>
          <w:sz w:val="24"/>
          <w:szCs w:val="24"/>
          <w:lang w:val="fr-FR"/>
        </w:rPr>
        <w:t xml:space="preserve"> Law Journal, Volume 21, Issue 2, 220–238</w:t>
      </w:r>
    </w:p>
    <w:p w14:paraId="474913B2" w14:textId="77777777" w:rsidR="00272A32" w:rsidRPr="00272A32" w:rsidRDefault="00272A32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786645BA" w14:textId="771AB730" w:rsidR="006C5FB6" w:rsidRPr="00272A32" w:rsidRDefault="006C5FB6" w:rsidP="006C5FB6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Ben Van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Rompuy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60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The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Role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of EU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Competition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Law in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Tackling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Abuse of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Regulatory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Power by Sports Associations </w:t>
        </w:r>
      </w:hyperlink>
      <w:r w:rsidRPr="00272A32">
        <w:rPr>
          <w:rFonts w:ascii="Cambria" w:hAnsi="Cambria"/>
          <w:sz w:val="24"/>
          <w:szCs w:val="24"/>
          <w:lang w:val="en-GB"/>
        </w:rPr>
        <w:t>(2015)</w:t>
      </w:r>
      <w:r w:rsidRPr="00272A32">
        <w:rPr>
          <w:rFonts w:ascii="Cambria" w:hAnsi="Cambria"/>
          <w:sz w:val="24"/>
          <w:szCs w:val="24"/>
          <w:lang w:val="fr-FR"/>
        </w:rPr>
        <w:t xml:space="preserve"> Maastricht Journal of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European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and Comparative Law, vol. 22, issue. 2, 179-208 </w:t>
      </w:r>
    </w:p>
    <w:p w14:paraId="6835C50C" w14:textId="77777777" w:rsidR="006C5FB6" w:rsidRPr="00272A32" w:rsidRDefault="006C5FB6" w:rsidP="006C5FB6">
      <w:pPr>
        <w:jc w:val="both"/>
        <w:rPr>
          <w:rFonts w:ascii="Cambria" w:hAnsi="Cambria"/>
          <w:sz w:val="24"/>
          <w:szCs w:val="24"/>
          <w:lang w:val="fr-FR"/>
        </w:rPr>
      </w:pPr>
    </w:p>
    <w:p w14:paraId="45375FE2" w14:textId="77777777" w:rsidR="006C5FB6" w:rsidRPr="00272A32" w:rsidRDefault="006C5FB6" w:rsidP="006C5FB6">
      <w:pPr>
        <w:jc w:val="both"/>
        <w:rPr>
          <w:rFonts w:ascii="Cambria" w:hAnsi="Cambria"/>
          <w:sz w:val="24"/>
          <w:szCs w:val="24"/>
          <w:lang w:val="fr-FR"/>
        </w:rPr>
      </w:pPr>
      <w:proofErr w:type="spellStart"/>
      <w:r w:rsidRPr="00272A32">
        <w:rPr>
          <w:rFonts w:ascii="Cambria" w:hAnsi="Cambria"/>
          <w:sz w:val="24"/>
          <w:szCs w:val="24"/>
          <w:lang w:val="fr-FR"/>
        </w:rPr>
        <w:t>Nicolaides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Phedon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61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A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Critical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Analysis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of the Application of State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Aid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Rules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to Sport</w:t>
        </w:r>
      </w:hyperlink>
      <w:r w:rsidRPr="00272A32">
        <w:rPr>
          <w:rFonts w:ascii="Cambria" w:hAnsi="Cambria"/>
          <w:sz w:val="24"/>
          <w:szCs w:val="24"/>
          <w:lang w:val="en-GB"/>
        </w:rPr>
        <w:t xml:space="preserve"> (2015)</w:t>
      </w:r>
      <w:r w:rsidRPr="00272A32">
        <w:rPr>
          <w:rFonts w:ascii="Cambria" w:hAnsi="Cambria"/>
          <w:sz w:val="24"/>
          <w:szCs w:val="24"/>
          <w:lang w:val="fr-FR"/>
        </w:rPr>
        <w:t xml:space="preserve"> Maastricht Journal of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European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and Comparative Law, vol. 22, issue. 2, 209-223</w:t>
      </w:r>
    </w:p>
    <w:p w14:paraId="0DE202C8" w14:textId="77777777" w:rsidR="006C5FB6" w:rsidRPr="00272A32" w:rsidRDefault="006C5FB6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7C123D6E" w14:textId="56F2A1B3" w:rsidR="006C5FB6" w:rsidRPr="00272A32" w:rsidRDefault="00A54A93" w:rsidP="006171D6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Antoine Duval, </w:t>
      </w:r>
      <w:hyperlink r:id="rId62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The Court of Arb</w:t>
        </w:r>
        <w:r w:rsidR="006C5FB6"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itration for Sport and EU Law: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Chronicle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of an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Encounter</w:t>
        </w:r>
        <w:proofErr w:type="spellEnd"/>
      </w:hyperlink>
      <w:r w:rsidRPr="00272A32">
        <w:rPr>
          <w:rFonts w:ascii="Cambria" w:hAnsi="Cambria"/>
          <w:sz w:val="24"/>
          <w:szCs w:val="24"/>
          <w:lang w:val="en-GB"/>
        </w:rPr>
        <w:t xml:space="preserve"> (2015)</w:t>
      </w:r>
      <w:r w:rsidRPr="00272A32">
        <w:rPr>
          <w:rFonts w:ascii="Cambria" w:hAnsi="Cambria"/>
          <w:sz w:val="24"/>
          <w:szCs w:val="24"/>
          <w:lang w:val="fr-FR"/>
        </w:rPr>
        <w:t xml:space="preserve"> Maastricht Journal of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European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and Comparative Law, vol. 22, </w:t>
      </w:r>
      <w:r w:rsidR="006C5FB6" w:rsidRPr="00272A32">
        <w:rPr>
          <w:rFonts w:ascii="Cambria" w:hAnsi="Cambria"/>
          <w:sz w:val="24"/>
          <w:szCs w:val="24"/>
          <w:lang w:val="fr-FR"/>
        </w:rPr>
        <w:t xml:space="preserve">issue. 2, </w:t>
      </w:r>
      <w:r w:rsidRPr="00272A32">
        <w:rPr>
          <w:rFonts w:ascii="Cambria" w:hAnsi="Cambria"/>
          <w:sz w:val="24"/>
          <w:szCs w:val="24"/>
          <w:lang w:val="fr-FR"/>
        </w:rPr>
        <w:t>224-255</w:t>
      </w:r>
    </w:p>
    <w:p w14:paraId="6200A66F" w14:textId="77777777" w:rsidR="00A54A93" w:rsidRPr="00272A32" w:rsidRDefault="00A54A93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2942A3E5" w14:textId="423704F9" w:rsidR="00ED0B50" w:rsidRPr="00272A32" w:rsidRDefault="00ED0B50" w:rsidP="006171D6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 xml:space="preserve">Richard Parrish, </w:t>
      </w:r>
      <w:r w:rsidRPr="00272A32">
        <w:rPr>
          <w:rFonts w:ascii="Cambria" w:hAnsi="Cambria"/>
          <w:sz w:val="24"/>
          <w:szCs w:val="24"/>
          <w:lang w:val="fr-FR"/>
        </w:rPr>
        <w:fldChar w:fldCharType="begin"/>
      </w:r>
      <w:r w:rsidRPr="00272A32">
        <w:rPr>
          <w:rFonts w:ascii="Cambria" w:hAnsi="Cambria"/>
          <w:sz w:val="24"/>
          <w:szCs w:val="24"/>
          <w:lang w:val="fr-FR"/>
        </w:rPr>
        <w:instrText xml:space="preserve"> HYPERLINK "http://www.maastrichtjournal.eu/table_of_content.aspx?sy=2015&amp;pn=2" \t "_blank" </w:instrText>
      </w:r>
      <w:r w:rsidRPr="00272A32">
        <w:rPr>
          <w:rFonts w:ascii="Cambria" w:hAnsi="Cambria"/>
          <w:sz w:val="24"/>
          <w:szCs w:val="24"/>
          <w:lang w:val="fr-FR"/>
        </w:rPr>
      </w:r>
      <w:r w:rsidRPr="00272A32">
        <w:rPr>
          <w:rFonts w:ascii="Cambria" w:hAnsi="Cambria"/>
          <w:sz w:val="24"/>
          <w:szCs w:val="24"/>
          <w:lang w:val="fr-FR"/>
        </w:rPr>
        <w:fldChar w:fldCharType="separate"/>
      </w:r>
      <w:r w:rsidRPr="00272A32">
        <w:rPr>
          <w:rStyle w:val="Lienhypertexte"/>
          <w:rFonts w:ascii="Cambria" w:hAnsi="Cambria"/>
          <w:sz w:val="24"/>
          <w:szCs w:val="24"/>
          <w:lang w:val="uz-Cyrl-UZ"/>
        </w:rPr>
        <w:t>Article 17 of the FIFA Regulations on the Status and Transfer of Players: Compatibility with EU Law</w:t>
      </w:r>
      <w:r w:rsidRPr="00272A32">
        <w:rPr>
          <w:rFonts w:ascii="Cambria" w:hAnsi="Cambria"/>
          <w:sz w:val="24"/>
          <w:szCs w:val="24"/>
          <w:lang w:val="en-GB"/>
        </w:rPr>
        <w:fldChar w:fldCharType="end"/>
      </w:r>
      <w:r w:rsidRPr="00272A32">
        <w:rPr>
          <w:rFonts w:ascii="Cambria" w:hAnsi="Cambria"/>
          <w:sz w:val="24"/>
          <w:szCs w:val="24"/>
          <w:lang w:val="en-GB"/>
        </w:rPr>
        <w:t>, (2015)</w:t>
      </w:r>
      <w:r w:rsidRPr="00272A32">
        <w:rPr>
          <w:rFonts w:ascii="Cambria" w:hAnsi="Cambria"/>
          <w:sz w:val="24"/>
          <w:szCs w:val="24"/>
          <w:lang w:val="fr-FR"/>
        </w:rPr>
        <w:t xml:space="preserve"> Maastricht Journal of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European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and Comparative Law, vol. 22, issue. 2, 256-282</w:t>
      </w:r>
    </w:p>
    <w:p w14:paraId="591F851E" w14:textId="77777777" w:rsidR="00ED0B50" w:rsidRPr="00272A32" w:rsidRDefault="00ED0B50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3D4C8002" w14:textId="482C2E7F" w:rsidR="00A54A93" w:rsidRPr="00272A32" w:rsidRDefault="00A54A93" w:rsidP="006171D6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Jacob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Kornbeck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63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The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Stamina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of the "Bosman"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Legacy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: The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European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Union and the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Revision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of the World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Anti-Doping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Code (2011-2013)</w:t>
        </w:r>
      </w:hyperlink>
      <w:r w:rsidRPr="00272A32">
        <w:rPr>
          <w:rFonts w:ascii="Cambria" w:hAnsi="Cambria"/>
          <w:sz w:val="24"/>
          <w:szCs w:val="24"/>
          <w:lang w:val="en-GB"/>
        </w:rPr>
        <w:t xml:space="preserve"> (2015)</w:t>
      </w:r>
      <w:r w:rsidRPr="00272A32">
        <w:rPr>
          <w:rFonts w:ascii="Cambria" w:hAnsi="Cambria"/>
          <w:sz w:val="24"/>
          <w:szCs w:val="24"/>
          <w:lang w:val="fr-FR"/>
        </w:rPr>
        <w:t xml:space="preserve"> Maastricht Journal of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European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and Comparative Law, vol. 22, issue. 2, 283-304</w:t>
      </w:r>
    </w:p>
    <w:p w14:paraId="6BDC848E" w14:textId="77777777" w:rsidR="00A54A93" w:rsidRPr="00272A32" w:rsidRDefault="00A54A93" w:rsidP="006171D6">
      <w:pPr>
        <w:jc w:val="both"/>
        <w:rPr>
          <w:rFonts w:ascii="Cambria" w:hAnsi="Cambria"/>
          <w:sz w:val="24"/>
          <w:szCs w:val="24"/>
          <w:lang w:val="fr-FR"/>
        </w:rPr>
      </w:pPr>
    </w:p>
    <w:p w14:paraId="39E95ECB" w14:textId="134A4A07" w:rsidR="00A54A93" w:rsidRPr="00272A32" w:rsidRDefault="00A54A93" w:rsidP="006171D6">
      <w:pPr>
        <w:jc w:val="both"/>
        <w:rPr>
          <w:rFonts w:ascii="Cambria" w:hAnsi="Cambria"/>
          <w:sz w:val="24"/>
          <w:szCs w:val="24"/>
          <w:lang w:val="fr-FR"/>
        </w:rPr>
      </w:pPr>
      <w:r w:rsidRPr="00272A32">
        <w:rPr>
          <w:rFonts w:ascii="Cambria" w:hAnsi="Cambria"/>
          <w:sz w:val="24"/>
          <w:szCs w:val="24"/>
          <w:lang w:val="fr-FR"/>
        </w:rPr>
        <w:t xml:space="preserve">Anna Sabrina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Wollman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Olivier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Vonk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&amp;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Gerard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-René De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Groot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, </w:t>
      </w:r>
      <w:hyperlink r:id="rId64" w:history="1"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Towards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a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Sporting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nationality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?</w:t>
        </w:r>
      </w:hyperlink>
      <w:r w:rsidRPr="00272A32">
        <w:rPr>
          <w:rFonts w:ascii="Cambria" w:hAnsi="Cambria"/>
          <w:sz w:val="24"/>
          <w:szCs w:val="24"/>
          <w:lang w:val="fr-FR"/>
        </w:rPr>
        <w:t xml:space="preserve"> (2015) Maastricht Journal of </w:t>
      </w:r>
      <w:proofErr w:type="spellStart"/>
      <w:r w:rsidRPr="00272A32">
        <w:rPr>
          <w:rFonts w:ascii="Cambria" w:hAnsi="Cambria"/>
          <w:sz w:val="24"/>
          <w:szCs w:val="24"/>
          <w:lang w:val="fr-FR"/>
        </w:rPr>
        <w:t>European</w:t>
      </w:r>
      <w:proofErr w:type="spellEnd"/>
      <w:r w:rsidRPr="00272A32">
        <w:rPr>
          <w:rFonts w:ascii="Cambria" w:hAnsi="Cambria"/>
          <w:sz w:val="24"/>
          <w:szCs w:val="24"/>
          <w:lang w:val="fr-FR"/>
        </w:rPr>
        <w:t xml:space="preserve"> and Comparative Law, vol. 22, issue. 2, 305-321</w:t>
      </w:r>
    </w:p>
    <w:p w14:paraId="67AC28D8" w14:textId="52A7DF1A" w:rsidR="00FB0BBC" w:rsidRPr="00272A32" w:rsidRDefault="00FB0BBC" w:rsidP="006171D6">
      <w:pPr>
        <w:jc w:val="both"/>
        <w:rPr>
          <w:rFonts w:ascii="Cambria" w:hAnsi="Cambria"/>
          <w:sz w:val="24"/>
          <w:szCs w:val="24"/>
          <w:lang w:val="de-DE"/>
        </w:rPr>
      </w:pPr>
    </w:p>
    <w:p w14:paraId="41D4AEE6" w14:textId="77777777" w:rsidR="002234B5" w:rsidRPr="00272A32" w:rsidRDefault="00B02546" w:rsidP="006171D6">
      <w:pPr>
        <w:jc w:val="both"/>
        <w:rPr>
          <w:rFonts w:ascii="Cambria" w:hAnsi="Cambria"/>
          <w:b/>
          <w:sz w:val="32"/>
          <w:szCs w:val="32"/>
          <w:u w:val="single"/>
          <w:lang w:val="en-GB"/>
        </w:rPr>
      </w:pPr>
      <w:r w:rsidRPr="00272A32">
        <w:rPr>
          <w:rFonts w:ascii="Cambria" w:hAnsi="Cambria"/>
          <w:b/>
          <w:sz w:val="32"/>
          <w:szCs w:val="32"/>
          <w:u w:val="single"/>
          <w:lang w:val="en-GB"/>
        </w:rPr>
        <w:t xml:space="preserve">SSRN </w:t>
      </w:r>
      <w:r w:rsidR="002234B5" w:rsidRPr="00272A32">
        <w:rPr>
          <w:rFonts w:ascii="Cambria" w:hAnsi="Cambria"/>
          <w:b/>
          <w:sz w:val="32"/>
          <w:szCs w:val="32"/>
          <w:u w:val="single"/>
          <w:lang w:val="en-GB"/>
        </w:rPr>
        <w:t>Articles</w:t>
      </w:r>
    </w:p>
    <w:p w14:paraId="174672DE" w14:textId="77777777" w:rsidR="002234B5" w:rsidRPr="00272A32" w:rsidRDefault="002234B5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04B162CD" w14:textId="77777777" w:rsidR="004229A3" w:rsidRPr="00272A32" w:rsidRDefault="004229A3" w:rsidP="006171D6">
      <w:pPr>
        <w:jc w:val="both"/>
        <w:rPr>
          <w:rFonts w:ascii="Cambria" w:hAnsi="Cambria"/>
          <w:sz w:val="24"/>
          <w:szCs w:val="24"/>
          <w:lang w:val="en-GB"/>
        </w:rPr>
      </w:pPr>
      <w:proofErr w:type="spellStart"/>
      <w:r w:rsidRPr="00272A32">
        <w:rPr>
          <w:rFonts w:ascii="Cambria" w:hAnsi="Cambria"/>
          <w:sz w:val="24"/>
          <w:szCs w:val="24"/>
          <w:lang w:val="en-GB"/>
        </w:rPr>
        <w:t>Anastasios</w:t>
      </w:r>
      <w:proofErr w:type="spellEnd"/>
      <w:r w:rsidRPr="00272A32">
        <w:rPr>
          <w:rFonts w:ascii="Cambria" w:hAnsi="Cambria"/>
          <w:sz w:val="24"/>
          <w:szCs w:val="24"/>
          <w:lang w:val="en-GB"/>
        </w:rPr>
        <w:t xml:space="preserve"> </w:t>
      </w:r>
      <w:proofErr w:type="spellStart"/>
      <w:r w:rsidRPr="00272A32">
        <w:rPr>
          <w:rFonts w:ascii="Cambria" w:hAnsi="Cambria"/>
          <w:sz w:val="24"/>
          <w:szCs w:val="24"/>
          <w:lang w:val="en-GB"/>
        </w:rPr>
        <w:t>Kaburakis</w:t>
      </w:r>
      <w:proofErr w:type="spellEnd"/>
      <w:r w:rsidRPr="00272A32">
        <w:rPr>
          <w:rFonts w:ascii="Cambria" w:hAnsi="Cambria"/>
          <w:sz w:val="24"/>
          <w:szCs w:val="24"/>
          <w:lang w:val="en-GB"/>
        </w:rPr>
        <w:t xml:space="preserve">, Ryan M. </w:t>
      </w:r>
      <w:proofErr w:type="spellStart"/>
      <w:r w:rsidRPr="00272A32">
        <w:rPr>
          <w:rFonts w:ascii="Cambria" w:hAnsi="Cambria"/>
          <w:sz w:val="24"/>
          <w:szCs w:val="24"/>
          <w:lang w:val="en-GB"/>
        </w:rPr>
        <w:t>Rodenberg</w:t>
      </w:r>
      <w:proofErr w:type="spellEnd"/>
      <w:r w:rsidRPr="00272A32">
        <w:rPr>
          <w:rFonts w:ascii="Cambria" w:hAnsi="Cambria"/>
          <w:sz w:val="24"/>
          <w:szCs w:val="24"/>
          <w:lang w:val="en-GB"/>
        </w:rPr>
        <w:t>, John T. Holden, ‘</w:t>
      </w:r>
      <w:hyperlink r:id="rId65" w:history="1"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>Inevitable: Sports Gambling, State Regulation, and the Pursuit of Revenue’</w:t>
        </w:r>
      </w:hyperlink>
      <w:r w:rsidRPr="00272A32">
        <w:rPr>
          <w:rFonts w:ascii="Cambria" w:hAnsi="Cambria"/>
          <w:sz w:val="24"/>
          <w:szCs w:val="24"/>
          <w:lang w:val="en-GB"/>
        </w:rPr>
        <w:t xml:space="preserve"> (10 January 2015)</w:t>
      </w:r>
    </w:p>
    <w:p w14:paraId="24281623" w14:textId="77777777" w:rsidR="004229A3" w:rsidRPr="00272A32" w:rsidRDefault="004229A3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30E5F104" w14:textId="77777777" w:rsidR="004229A3" w:rsidRPr="00272A32" w:rsidRDefault="00C046B8" w:rsidP="006171D6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>Ben Van Rompuy, ‘</w:t>
      </w:r>
      <w:hyperlink r:id="rId66" w:history="1"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>The Odds of Match Fixing - Facts &amp; Figures on the Integrity Risk of Certain Sports Bets</w:t>
        </w:r>
      </w:hyperlink>
      <w:r w:rsidRPr="00272A32">
        <w:rPr>
          <w:rFonts w:ascii="Cambria" w:hAnsi="Cambria"/>
          <w:sz w:val="24"/>
          <w:szCs w:val="24"/>
          <w:lang w:val="en-GB"/>
        </w:rPr>
        <w:t>’ (22 January 2015)</w:t>
      </w:r>
    </w:p>
    <w:p w14:paraId="56FBA6CA" w14:textId="77777777" w:rsidR="00C609B6" w:rsidRPr="00272A32" w:rsidRDefault="00C609B6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0F3A6D26" w14:textId="77777777" w:rsidR="00C609B6" w:rsidRPr="00272A32" w:rsidRDefault="00C609B6" w:rsidP="006171D6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>Craig Dickson, ‘</w:t>
      </w:r>
      <w:hyperlink r:id="rId67" w:history="1"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>Complex Rules &amp; Inconsistent Interpretation: Duty of Care and Causation in Collision</w:t>
        </w:r>
      </w:hyperlink>
      <w:r w:rsidRPr="00272A32">
        <w:rPr>
          <w:rFonts w:ascii="Cambria" w:hAnsi="Cambria"/>
          <w:sz w:val="24"/>
          <w:szCs w:val="24"/>
          <w:lang w:val="en-GB"/>
        </w:rPr>
        <w:t xml:space="preserve"> Sports’ (27 February 2015)</w:t>
      </w:r>
    </w:p>
    <w:p w14:paraId="4F7A1582" w14:textId="77777777" w:rsidR="00C609B6" w:rsidRPr="00272A32" w:rsidRDefault="00C609B6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1997F9BD" w14:textId="77777777" w:rsidR="00C609B6" w:rsidRPr="00272A32" w:rsidRDefault="00FC0D2C" w:rsidP="006171D6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 xml:space="preserve">Craig Dickson, </w:t>
      </w:r>
      <w:hyperlink r:id="rId68" w:history="1">
        <w:r w:rsidR="00C609B6"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>'</w:t>
        </w:r>
        <w:proofErr w:type="spellStart"/>
        <w:r w:rsidR="00C609B6"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>Courtsiding</w:t>
        </w:r>
        <w:proofErr w:type="spellEnd"/>
        <w:r w:rsidR="00C609B6"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>' in Sport: Cheating, Sharp Practice or Merely Irritating?</w:t>
        </w:r>
      </w:hyperlink>
      <w:r w:rsidRPr="00272A32">
        <w:rPr>
          <w:rFonts w:ascii="Cambria" w:hAnsi="Cambria"/>
          <w:sz w:val="24"/>
          <w:szCs w:val="24"/>
          <w:lang w:val="en-GB"/>
        </w:rPr>
        <w:t>’ (13 March 2015)</w:t>
      </w:r>
    </w:p>
    <w:p w14:paraId="76549582" w14:textId="77777777" w:rsidR="00FC0D2C" w:rsidRPr="00272A32" w:rsidRDefault="00FC0D2C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25F891DE" w14:textId="77777777" w:rsidR="00C609B6" w:rsidRPr="00272A32" w:rsidRDefault="00FC0D2C" w:rsidP="006171D6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 xml:space="preserve">Kyle </w:t>
      </w:r>
      <w:proofErr w:type="spellStart"/>
      <w:r w:rsidRPr="00272A32">
        <w:rPr>
          <w:rFonts w:ascii="Cambria" w:hAnsi="Cambria"/>
          <w:sz w:val="24"/>
          <w:szCs w:val="24"/>
          <w:lang w:val="en-GB"/>
        </w:rPr>
        <w:t>Mulrooney</w:t>
      </w:r>
      <w:proofErr w:type="spellEnd"/>
      <w:r w:rsidRPr="00272A32">
        <w:rPr>
          <w:rFonts w:ascii="Cambria" w:hAnsi="Cambria"/>
          <w:sz w:val="24"/>
          <w:szCs w:val="24"/>
          <w:lang w:val="en-GB"/>
        </w:rPr>
        <w:t xml:space="preserve">, </w:t>
      </w:r>
      <w:proofErr w:type="spellStart"/>
      <w:r w:rsidRPr="00272A32">
        <w:rPr>
          <w:rFonts w:ascii="Cambria" w:hAnsi="Cambria"/>
          <w:sz w:val="24"/>
          <w:szCs w:val="24"/>
          <w:lang w:val="en-GB"/>
        </w:rPr>
        <w:t>Katinka</w:t>
      </w:r>
      <w:proofErr w:type="spellEnd"/>
      <w:r w:rsidRPr="00272A32">
        <w:rPr>
          <w:rFonts w:ascii="Cambria" w:hAnsi="Cambria"/>
          <w:sz w:val="24"/>
          <w:szCs w:val="24"/>
          <w:lang w:val="en-GB"/>
        </w:rPr>
        <w:t xml:space="preserve"> Van de </w:t>
      </w:r>
      <w:proofErr w:type="spellStart"/>
      <w:r w:rsidRPr="00272A32">
        <w:rPr>
          <w:rFonts w:ascii="Cambria" w:hAnsi="Cambria"/>
          <w:sz w:val="24"/>
          <w:szCs w:val="24"/>
          <w:lang w:val="en-GB"/>
        </w:rPr>
        <w:t>Ven</w:t>
      </w:r>
      <w:proofErr w:type="spellEnd"/>
      <w:r w:rsidRPr="00272A32">
        <w:rPr>
          <w:rFonts w:ascii="Cambria" w:hAnsi="Cambria"/>
          <w:sz w:val="24"/>
          <w:szCs w:val="24"/>
          <w:lang w:val="en-GB"/>
        </w:rPr>
        <w:t>, '”</w:t>
      </w:r>
      <w:hyperlink r:id="rId69" w:history="1"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>Muscle Profiling”: Anti-Doping Policy and Deviant Leisure’</w:t>
        </w:r>
      </w:hyperlink>
      <w:r w:rsidRPr="00272A32">
        <w:rPr>
          <w:rFonts w:ascii="Cambria" w:hAnsi="Cambria"/>
          <w:sz w:val="24"/>
          <w:szCs w:val="24"/>
          <w:lang w:val="en-GB"/>
        </w:rPr>
        <w:t xml:space="preserve"> (23 March 2015)</w:t>
      </w:r>
    </w:p>
    <w:p w14:paraId="4C00AC04" w14:textId="77777777" w:rsidR="00FC0D2C" w:rsidRPr="00272A32" w:rsidRDefault="00FC0D2C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50D40266" w14:textId="77777777" w:rsidR="00FC0D2C" w:rsidRPr="00272A32" w:rsidRDefault="00FC0D2C" w:rsidP="006171D6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>Antoine Duval, Ben Van Rompuy, ‘</w:t>
      </w:r>
      <w:hyperlink r:id="rId70" w:history="1"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 xml:space="preserve">The Compatibility of Forced CAS Arbitration with EU Competition Law: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>Pechstein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 xml:space="preserve"> Reloaded’</w:t>
        </w:r>
      </w:hyperlink>
      <w:r w:rsidRPr="00272A32">
        <w:rPr>
          <w:rFonts w:ascii="Cambria" w:hAnsi="Cambria"/>
          <w:sz w:val="24"/>
          <w:szCs w:val="24"/>
          <w:lang w:val="en-GB"/>
        </w:rPr>
        <w:t xml:space="preserve"> (23 June 2015)</w:t>
      </w:r>
    </w:p>
    <w:p w14:paraId="706CE0F0" w14:textId="77777777" w:rsidR="00FC0D2C" w:rsidRPr="00272A32" w:rsidRDefault="00FC0D2C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1BFE47E2" w14:textId="77777777" w:rsidR="00FC0D2C" w:rsidRPr="00272A32" w:rsidRDefault="00852CFC" w:rsidP="006171D6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 xml:space="preserve">Michele </w:t>
      </w:r>
      <w:proofErr w:type="spellStart"/>
      <w:r w:rsidRPr="00272A32">
        <w:rPr>
          <w:rFonts w:ascii="Cambria" w:hAnsi="Cambria"/>
          <w:sz w:val="24"/>
          <w:szCs w:val="24"/>
          <w:lang w:val="en-GB"/>
        </w:rPr>
        <w:t>Giannino</w:t>
      </w:r>
      <w:proofErr w:type="spellEnd"/>
      <w:r w:rsidRPr="00272A32">
        <w:rPr>
          <w:rFonts w:ascii="Cambria" w:hAnsi="Cambria"/>
          <w:sz w:val="24"/>
          <w:szCs w:val="24"/>
          <w:lang w:val="en-GB"/>
        </w:rPr>
        <w:t>, ‘</w:t>
      </w:r>
      <w:hyperlink r:id="rId71" w:history="1"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 xml:space="preserve">Can Joint Sale Agreements for Exclusive Media Rights to Sport Events Amount to Abusive Conducts? The </w:t>
        </w:r>
        <w:proofErr w:type="spellStart"/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>Simbia</w:t>
        </w:r>
        <w:proofErr w:type="spellEnd"/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>/CLT-UFA Case in Luxembourg’</w:t>
        </w:r>
      </w:hyperlink>
      <w:r w:rsidRPr="00272A32">
        <w:rPr>
          <w:rFonts w:ascii="Cambria" w:hAnsi="Cambria"/>
          <w:sz w:val="24"/>
          <w:szCs w:val="24"/>
          <w:lang w:val="en-GB"/>
        </w:rPr>
        <w:t xml:space="preserve"> (10 July 2015)</w:t>
      </w:r>
    </w:p>
    <w:p w14:paraId="23223695" w14:textId="77777777" w:rsidR="00852CFC" w:rsidRPr="00272A32" w:rsidRDefault="00852CFC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7294BDF4" w14:textId="77777777" w:rsidR="00C609B6" w:rsidRPr="00272A32" w:rsidRDefault="00852CFC" w:rsidP="006171D6">
      <w:pPr>
        <w:jc w:val="both"/>
        <w:rPr>
          <w:rFonts w:ascii="Cambria" w:hAnsi="Cambria"/>
          <w:sz w:val="24"/>
          <w:szCs w:val="24"/>
          <w:lang w:val="en-GB"/>
        </w:rPr>
      </w:pPr>
      <w:r w:rsidRPr="00272A32">
        <w:rPr>
          <w:rFonts w:ascii="Cambria" w:hAnsi="Cambria"/>
          <w:sz w:val="24"/>
          <w:szCs w:val="24"/>
          <w:lang w:val="en-GB"/>
        </w:rPr>
        <w:t>Dick Pound, ‘</w:t>
      </w:r>
      <w:hyperlink r:id="rId72" w:history="1"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 xml:space="preserve">Sports Arbitration: How it Works and </w:t>
        </w:r>
        <w:proofErr w:type="gramStart"/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>Why</w:t>
        </w:r>
        <w:proofErr w:type="gramEnd"/>
        <w:r w:rsidRPr="00272A32">
          <w:rPr>
            <w:rStyle w:val="Lienhypertexte"/>
            <w:rFonts w:ascii="Cambria" w:hAnsi="Cambria"/>
            <w:sz w:val="24"/>
            <w:szCs w:val="24"/>
            <w:lang w:val="en-GB"/>
          </w:rPr>
          <w:t xml:space="preserve"> it Works’</w:t>
        </w:r>
      </w:hyperlink>
      <w:r w:rsidRPr="00272A32">
        <w:rPr>
          <w:rFonts w:ascii="Cambria" w:hAnsi="Cambria"/>
          <w:sz w:val="24"/>
          <w:szCs w:val="24"/>
          <w:lang w:val="en-GB"/>
        </w:rPr>
        <w:t xml:space="preserve"> (16 June 2015)</w:t>
      </w:r>
    </w:p>
    <w:p w14:paraId="356EC5B2" w14:textId="77777777" w:rsidR="00272A32" w:rsidRDefault="00272A32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61120FEC" w14:textId="2307300A" w:rsidR="00400E4D" w:rsidRDefault="00400E4D" w:rsidP="006171D6">
      <w:pPr>
        <w:jc w:val="both"/>
        <w:rPr>
          <w:rFonts w:ascii="Cambria" w:hAnsi="Cambria"/>
          <w:sz w:val="24"/>
          <w:szCs w:val="24"/>
          <w:lang w:val="fr-FR"/>
        </w:rPr>
      </w:pPr>
      <w:r w:rsidRPr="00400E4D">
        <w:rPr>
          <w:rFonts w:ascii="Cambria" w:hAnsi="Cambria"/>
          <w:sz w:val="24"/>
          <w:szCs w:val="24"/>
          <w:lang w:val="fr-FR"/>
        </w:rPr>
        <w:t xml:space="preserve">Kathryn </w:t>
      </w:r>
      <w:proofErr w:type="spellStart"/>
      <w:r w:rsidRPr="00400E4D">
        <w:rPr>
          <w:rFonts w:ascii="Cambria" w:hAnsi="Cambria"/>
          <w:sz w:val="24"/>
          <w:szCs w:val="24"/>
          <w:lang w:val="fr-FR"/>
        </w:rPr>
        <w:t>Henne</w:t>
      </w:r>
      <w:proofErr w:type="spellEnd"/>
      <w:r w:rsidRPr="00400E4D">
        <w:rPr>
          <w:rFonts w:ascii="Cambria" w:hAnsi="Cambria"/>
          <w:sz w:val="24"/>
          <w:szCs w:val="24"/>
          <w:lang w:val="fr-FR"/>
        </w:rPr>
        <w:t xml:space="preserve">, </w:t>
      </w:r>
      <w:hyperlink r:id="rId73" w:history="1"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Reforming Global Sport: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Hybridity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and the Challenges of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Pursuing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Transparency</w:t>
        </w:r>
        <w:proofErr w:type="spellEnd"/>
      </w:hyperlink>
      <w:r w:rsidRPr="00400E4D">
        <w:rPr>
          <w:rFonts w:ascii="Cambria" w:hAnsi="Cambria"/>
          <w:sz w:val="24"/>
          <w:szCs w:val="24"/>
          <w:lang w:val="fr-FR"/>
        </w:rPr>
        <w:t xml:space="preserve"> (</w:t>
      </w:r>
      <w:r>
        <w:rPr>
          <w:rFonts w:ascii="Cambria" w:hAnsi="Cambria"/>
          <w:sz w:val="24"/>
          <w:szCs w:val="24"/>
          <w:lang w:val="fr-FR"/>
        </w:rPr>
        <w:t>20 August</w:t>
      </w:r>
      <w:r w:rsidRPr="00400E4D">
        <w:rPr>
          <w:rFonts w:ascii="Cambria" w:hAnsi="Cambria"/>
          <w:sz w:val="24"/>
          <w:szCs w:val="24"/>
          <w:lang w:val="fr-FR"/>
        </w:rPr>
        <w:t xml:space="preserve"> 2015).</w:t>
      </w:r>
    </w:p>
    <w:p w14:paraId="7A4E765F" w14:textId="77777777" w:rsidR="00400E4D" w:rsidRDefault="00400E4D" w:rsidP="006171D6">
      <w:pPr>
        <w:jc w:val="both"/>
        <w:rPr>
          <w:rFonts w:ascii="Cambria" w:hAnsi="Cambria"/>
          <w:sz w:val="24"/>
          <w:szCs w:val="24"/>
          <w:lang w:val="fr-FR"/>
        </w:rPr>
      </w:pPr>
    </w:p>
    <w:p w14:paraId="3F76EF04" w14:textId="2AE128ED" w:rsidR="00400E4D" w:rsidRDefault="00400E4D" w:rsidP="006171D6">
      <w:pPr>
        <w:jc w:val="both"/>
        <w:rPr>
          <w:rFonts w:ascii="Cambria" w:hAnsi="Cambria"/>
          <w:bCs/>
          <w:sz w:val="24"/>
          <w:szCs w:val="24"/>
          <w:lang w:val="fr-FR"/>
        </w:rPr>
      </w:pPr>
      <w:r w:rsidRPr="00400E4D">
        <w:rPr>
          <w:rFonts w:ascii="Cambria" w:hAnsi="Cambria"/>
          <w:bCs/>
          <w:sz w:val="24"/>
          <w:szCs w:val="24"/>
          <w:lang w:val="fr-FR"/>
        </w:rPr>
        <w:t xml:space="preserve">Kathryn </w:t>
      </w:r>
      <w:proofErr w:type="spellStart"/>
      <w:r w:rsidRPr="00400E4D">
        <w:rPr>
          <w:rFonts w:ascii="Cambria" w:hAnsi="Cambria"/>
          <w:bCs/>
          <w:sz w:val="24"/>
          <w:szCs w:val="24"/>
          <w:lang w:val="fr-FR"/>
        </w:rPr>
        <w:t>Henne</w:t>
      </w:r>
      <w:proofErr w:type="spellEnd"/>
      <w:r w:rsidRPr="00400E4D">
        <w:rPr>
          <w:rFonts w:ascii="Cambria" w:hAnsi="Cambria"/>
          <w:bCs/>
          <w:sz w:val="24"/>
          <w:szCs w:val="24"/>
          <w:lang w:val="fr-FR"/>
        </w:rPr>
        <w:t xml:space="preserve">, </w:t>
      </w:r>
      <w:hyperlink r:id="rId74" w:history="1">
        <w:proofErr w:type="spellStart"/>
        <w:r w:rsidRPr="003B36EB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Defending</w:t>
        </w:r>
        <w:proofErr w:type="spellEnd"/>
        <w:r w:rsidRPr="003B36EB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Doping: Performances and Trials of an </w:t>
        </w:r>
        <w:proofErr w:type="spellStart"/>
        <w:r w:rsidRPr="003B36EB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>Anti-Doping</w:t>
        </w:r>
        <w:proofErr w:type="spellEnd"/>
        <w:r w:rsidRPr="003B36EB">
          <w:rPr>
            <w:rStyle w:val="Lienhypertexte"/>
            <w:rFonts w:ascii="Cambria" w:hAnsi="Cambria"/>
            <w:bCs/>
            <w:sz w:val="24"/>
            <w:szCs w:val="24"/>
            <w:lang w:val="fr-FR"/>
          </w:rPr>
          <w:t xml:space="preserve"> Program</w:t>
        </w:r>
      </w:hyperlink>
      <w:r w:rsidRPr="00400E4D">
        <w:rPr>
          <w:rFonts w:ascii="Cambria" w:hAnsi="Cambria"/>
          <w:bCs/>
          <w:sz w:val="24"/>
          <w:szCs w:val="24"/>
          <w:lang w:val="fr-FR"/>
        </w:rPr>
        <w:t xml:space="preserve"> (</w:t>
      </w:r>
      <w:r w:rsidR="003B36EB">
        <w:rPr>
          <w:rFonts w:ascii="Cambria" w:hAnsi="Cambria"/>
          <w:sz w:val="24"/>
          <w:szCs w:val="24"/>
          <w:lang w:val="fr-FR"/>
        </w:rPr>
        <w:t>20 August</w:t>
      </w:r>
      <w:r w:rsidR="003B36EB" w:rsidRPr="00400E4D">
        <w:rPr>
          <w:rFonts w:ascii="Cambria" w:hAnsi="Cambria"/>
          <w:sz w:val="24"/>
          <w:szCs w:val="24"/>
          <w:lang w:val="fr-FR"/>
        </w:rPr>
        <w:t xml:space="preserve"> 2015</w:t>
      </w:r>
      <w:r w:rsidRPr="00400E4D">
        <w:rPr>
          <w:rFonts w:ascii="Cambria" w:hAnsi="Cambria"/>
          <w:bCs/>
          <w:sz w:val="24"/>
          <w:szCs w:val="24"/>
          <w:lang w:val="fr-FR"/>
        </w:rPr>
        <w:t xml:space="preserve">). </w:t>
      </w:r>
    </w:p>
    <w:p w14:paraId="1AEBC485" w14:textId="77777777" w:rsidR="003B36EB" w:rsidRPr="003B36EB" w:rsidRDefault="003B36EB" w:rsidP="006171D6">
      <w:pPr>
        <w:jc w:val="both"/>
        <w:rPr>
          <w:rFonts w:ascii="Cambria" w:hAnsi="Cambria"/>
          <w:bCs/>
          <w:sz w:val="24"/>
          <w:szCs w:val="24"/>
          <w:lang w:val="fr-FR"/>
        </w:rPr>
      </w:pPr>
    </w:p>
    <w:p w14:paraId="7EECF5E0" w14:textId="05971966" w:rsidR="00400E4D" w:rsidRDefault="00400E4D" w:rsidP="006171D6">
      <w:pPr>
        <w:jc w:val="both"/>
        <w:rPr>
          <w:rFonts w:ascii="Cambria" w:hAnsi="Cambria"/>
          <w:sz w:val="24"/>
          <w:szCs w:val="24"/>
          <w:lang w:val="fr-FR"/>
        </w:rPr>
      </w:pPr>
      <w:r w:rsidRPr="00400E4D">
        <w:rPr>
          <w:rFonts w:ascii="Cambria" w:hAnsi="Cambria"/>
          <w:sz w:val="24"/>
          <w:szCs w:val="24"/>
          <w:lang w:val="fr-FR"/>
        </w:rPr>
        <w:t>Thomas</w:t>
      </w:r>
      <w:r>
        <w:rPr>
          <w:rFonts w:ascii="Cambria" w:hAnsi="Cambria"/>
          <w:sz w:val="24"/>
          <w:szCs w:val="24"/>
          <w:lang w:val="fr-FR"/>
        </w:rPr>
        <w:t xml:space="preserve"> </w:t>
      </w:r>
      <w:proofErr w:type="spellStart"/>
      <w:r>
        <w:rPr>
          <w:rFonts w:ascii="Cambria" w:hAnsi="Cambria"/>
          <w:sz w:val="24"/>
          <w:szCs w:val="24"/>
          <w:lang w:val="fr-FR"/>
        </w:rPr>
        <w:t>Margoni</w:t>
      </w:r>
      <w:proofErr w:type="spellEnd"/>
      <w:r w:rsidRPr="00400E4D">
        <w:rPr>
          <w:rFonts w:ascii="Cambria" w:hAnsi="Cambria"/>
          <w:sz w:val="24"/>
          <w:szCs w:val="24"/>
          <w:lang w:val="fr-FR"/>
        </w:rPr>
        <w:t xml:space="preserve">, </w:t>
      </w:r>
      <w:hyperlink r:id="rId75" w:history="1"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The Protection of Sports Events in the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European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Union: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Property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,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Intellectual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Property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,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Unfair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Competition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and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Special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Forms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of Protection</w:t>
        </w:r>
      </w:hyperlink>
      <w:r w:rsidRPr="00400E4D">
        <w:rPr>
          <w:rFonts w:ascii="Cambria" w:hAnsi="Cambria"/>
          <w:sz w:val="24"/>
          <w:szCs w:val="24"/>
          <w:lang w:val="fr-FR"/>
        </w:rPr>
        <w:t xml:space="preserve"> (August 29, 2015).</w:t>
      </w:r>
    </w:p>
    <w:p w14:paraId="61DEF389" w14:textId="77777777" w:rsidR="003B36EB" w:rsidRDefault="003B36EB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48958376" w14:textId="77777777" w:rsidR="003B36EB" w:rsidRPr="00400E4D" w:rsidRDefault="003B36EB" w:rsidP="003B36EB">
      <w:pPr>
        <w:jc w:val="both"/>
        <w:rPr>
          <w:rFonts w:ascii="Cambria" w:hAnsi="Cambria"/>
          <w:b/>
          <w:bCs/>
          <w:sz w:val="24"/>
          <w:szCs w:val="24"/>
          <w:lang w:val="fr-FR"/>
        </w:rPr>
      </w:pPr>
      <w:r w:rsidRPr="00400E4D">
        <w:rPr>
          <w:rFonts w:ascii="Cambria" w:hAnsi="Cambria"/>
          <w:sz w:val="24"/>
          <w:szCs w:val="24"/>
          <w:lang w:val="fr-FR"/>
        </w:rPr>
        <w:t xml:space="preserve">Teresa </w:t>
      </w:r>
      <w:proofErr w:type="spellStart"/>
      <w:r>
        <w:rPr>
          <w:rFonts w:ascii="Cambria" w:hAnsi="Cambria"/>
          <w:sz w:val="24"/>
          <w:szCs w:val="24"/>
          <w:lang w:val="fr-FR"/>
        </w:rPr>
        <w:t>Scassa</w:t>
      </w:r>
      <w:proofErr w:type="spellEnd"/>
      <w:r w:rsidRPr="00400E4D">
        <w:rPr>
          <w:rFonts w:ascii="Cambria" w:hAnsi="Cambria"/>
          <w:sz w:val="24"/>
          <w:szCs w:val="24"/>
          <w:lang w:val="fr-FR"/>
        </w:rPr>
        <w:t xml:space="preserve"> and Benoit Séguin, </w:t>
      </w:r>
      <w:hyperlink r:id="rId76" w:history="1"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Ambush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Marketing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Legislation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to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Protect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Olympic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Sponsors: A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Step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</w:t>
        </w:r>
        <w:proofErr w:type="spellStart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>Too</w:t>
        </w:r>
        <w:proofErr w:type="spellEnd"/>
        <w:r w:rsidRPr="00400E4D">
          <w:rPr>
            <w:rStyle w:val="Lienhypertexte"/>
            <w:rFonts w:ascii="Cambria" w:hAnsi="Cambria"/>
            <w:sz w:val="24"/>
            <w:szCs w:val="24"/>
            <w:lang w:val="fr-FR"/>
          </w:rPr>
          <w:t xml:space="preserve"> Far in the Name of Brand Protection?</w:t>
        </w:r>
      </w:hyperlink>
      <w:r w:rsidRPr="00400E4D">
        <w:rPr>
          <w:rFonts w:ascii="Cambria" w:hAnsi="Cambria"/>
          <w:sz w:val="24"/>
          <w:szCs w:val="24"/>
          <w:lang w:val="fr-FR"/>
        </w:rPr>
        <w:t xml:space="preserve"> (</w:t>
      </w:r>
      <w:proofErr w:type="spellStart"/>
      <w:r w:rsidRPr="00400E4D">
        <w:rPr>
          <w:rFonts w:ascii="Cambria" w:hAnsi="Cambria"/>
          <w:sz w:val="24"/>
          <w:szCs w:val="24"/>
          <w:lang w:val="fr-FR"/>
        </w:rPr>
        <w:t>Oct</w:t>
      </w:r>
      <w:r>
        <w:rPr>
          <w:rFonts w:ascii="Cambria" w:hAnsi="Cambria"/>
          <w:sz w:val="24"/>
          <w:szCs w:val="24"/>
          <w:lang w:val="fr-FR"/>
        </w:rPr>
        <w:t>ober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 7</w:t>
      </w:r>
      <w:r w:rsidRPr="00400E4D">
        <w:rPr>
          <w:rFonts w:ascii="Cambria" w:hAnsi="Cambria"/>
          <w:sz w:val="24"/>
          <w:szCs w:val="24"/>
          <w:lang w:val="fr-FR"/>
        </w:rPr>
        <w:t xml:space="preserve">, 2015). </w:t>
      </w:r>
    </w:p>
    <w:p w14:paraId="50BC43E5" w14:textId="77777777" w:rsidR="00400E4D" w:rsidRDefault="00400E4D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10B61368" w14:textId="77777777" w:rsidR="00400E4D" w:rsidRPr="00272A32" w:rsidRDefault="00400E4D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75A2FF86" w14:textId="5176E14C" w:rsidR="00272A32" w:rsidRPr="00272A32" w:rsidRDefault="00272A32" w:rsidP="006171D6">
      <w:pPr>
        <w:jc w:val="both"/>
        <w:rPr>
          <w:rFonts w:ascii="Cambria" w:hAnsi="Cambria"/>
          <w:b/>
          <w:sz w:val="32"/>
          <w:szCs w:val="32"/>
          <w:u w:val="single"/>
          <w:lang w:val="en-GB"/>
        </w:rPr>
      </w:pPr>
      <w:r w:rsidRPr="00272A32">
        <w:rPr>
          <w:rFonts w:ascii="Cambria" w:hAnsi="Cambria"/>
          <w:b/>
          <w:sz w:val="32"/>
          <w:szCs w:val="32"/>
          <w:u w:val="single"/>
          <w:lang w:val="en-GB"/>
        </w:rPr>
        <w:t>Others:</w:t>
      </w:r>
    </w:p>
    <w:p w14:paraId="0931AAEC" w14:textId="77777777" w:rsidR="00272A32" w:rsidRPr="00272A32" w:rsidRDefault="00272A32" w:rsidP="006171D6">
      <w:pPr>
        <w:jc w:val="both"/>
        <w:rPr>
          <w:rFonts w:ascii="Cambria" w:hAnsi="Cambria"/>
          <w:sz w:val="24"/>
          <w:szCs w:val="24"/>
          <w:lang w:val="en-GB"/>
        </w:rPr>
      </w:pPr>
    </w:p>
    <w:p w14:paraId="65B2BE64" w14:textId="77777777" w:rsidR="00272A32" w:rsidRPr="00272A32" w:rsidRDefault="00272A32" w:rsidP="006171D6">
      <w:pPr>
        <w:jc w:val="both"/>
        <w:rPr>
          <w:rFonts w:ascii="Cambria" w:hAnsi="Cambria"/>
          <w:sz w:val="24"/>
          <w:szCs w:val="24"/>
          <w:lang w:val="fr-FR"/>
        </w:rPr>
      </w:pPr>
      <w:hyperlink r:id="rId77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Bulletin TAS/CAS Bulletin 2015/1</w:t>
        </w:r>
      </w:hyperlink>
    </w:p>
    <w:p w14:paraId="6FB497FB" w14:textId="00B7F4ED" w:rsidR="00993329" w:rsidRPr="00272A32" w:rsidRDefault="00272A32" w:rsidP="006171D6">
      <w:pPr>
        <w:jc w:val="both"/>
        <w:rPr>
          <w:rFonts w:ascii="Cambria" w:hAnsi="Cambria"/>
          <w:sz w:val="24"/>
          <w:szCs w:val="24"/>
          <w:lang w:val="en-GB"/>
        </w:rPr>
      </w:pPr>
      <w:hyperlink r:id="rId78" w:history="1">
        <w:r w:rsidRPr="00272A32">
          <w:rPr>
            <w:rStyle w:val="Lienhypertexte"/>
            <w:rFonts w:ascii="Cambria" w:hAnsi="Cambria"/>
            <w:sz w:val="24"/>
            <w:szCs w:val="24"/>
            <w:lang w:val="fr-FR"/>
          </w:rPr>
          <w:t>Bulletin TAS/CAS Bulletin 2015/2</w:t>
        </w:r>
      </w:hyperlink>
      <w:r w:rsidRPr="00272A32">
        <w:rPr>
          <w:rFonts w:ascii="Cambria" w:hAnsi="Cambria"/>
          <w:sz w:val="24"/>
          <w:szCs w:val="24"/>
          <w:lang w:val="fr-FR"/>
        </w:rPr>
        <w:t xml:space="preserve"> </w:t>
      </w:r>
    </w:p>
    <w:sectPr w:rsidR="00993329" w:rsidRPr="00272A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11283" w14:textId="77777777" w:rsidR="00400E4D" w:rsidRDefault="00400E4D" w:rsidP="00B36D1B">
      <w:pPr>
        <w:spacing w:after="0"/>
      </w:pPr>
      <w:r>
        <w:separator/>
      </w:r>
    </w:p>
  </w:endnote>
  <w:endnote w:type="continuationSeparator" w:id="0">
    <w:p w14:paraId="729CFF85" w14:textId="77777777" w:rsidR="00400E4D" w:rsidRDefault="00400E4D" w:rsidP="00B36D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24C79" w14:textId="77777777" w:rsidR="00400E4D" w:rsidRDefault="00400E4D" w:rsidP="00B36D1B">
      <w:pPr>
        <w:spacing w:after="0"/>
      </w:pPr>
      <w:r>
        <w:separator/>
      </w:r>
    </w:p>
  </w:footnote>
  <w:footnote w:type="continuationSeparator" w:id="0">
    <w:p w14:paraId="5D01CE0C" w14:textId="77777777" w:rsidR="00400E4D" w:rsidRDefault="00400E4D" w:rsidP="00B36D1B">
      <w:pPr>
        <w:spacing w:after="0"/>
      </w:pPr>
      <w:r>
        <w:continuationSeparator/>
      </w:r>
    </w:p>
  </w:footnote>
  <w:footnote w:id="1">
    <w:p w14:paraId="1067FB1C" w14:textId="629AD7DC" w:rsidR="00400E4D" w:rsidRPr="00B36D1B" w:rsidRDefault="00400E4D">
      <w:pPr>
        <w:pStyle w:val="Notedebasdepage"/>
        <w:rPr>
          <w:sz w:val="20"/>
          <w:szCs w:val="20"/>
          <w:lang w:val="de-DE"/>
        </w:rPr>
      </w:pPr>
      <w:r w:rsidRPr="00B36D1B">
        <w:rPr>
          <w:rStyle w:val="Marquenotebasdepage"/>
          <w:sz w:val="20"/>
          <w:szCs w:val="20"/>
        </w:rPr>
        <w:footnoteRef/>
      </w:r>
      <w:r w:rsidRPr="00B36D1B">
        <w:rPr>
          <w:sz w:val="20"/>
          <w:szCs w:val="20"/>
        </w:rPr>
        <w:t xml:space="preserve"> </w:t>
      </w:r>
      <w:r w:rsidRPr="00B36D1B">
        <w:rPr>
          <w:sz w:val="20"/>
          <w:szCs w:val="20"/>
          <w:lang w:val="de-DE"/>
        </w:rPr>
        <w:t xml:space="preserve">This </w:t>
      </w:r>
      <w:proofErr w:type="spellStart"/>
      <w:r w:rsidRPr="00B36D1B">
        <w:rPr>
          <w:sz w:val="20"/>
          <w:szCs w:val="20"/>
          <w:lang w:val="de-DE"/>
        </w:rPr>
        <w:t>literature</w:t>
      </w:r>
      <w:proofErr w:type="spellEnd"/>
      <w:r w:rsidRPr="00B36D1B">
        <w:rPr>
          <w:sz w:val="20"/>
          <w:szCs w:val="20"/>
          <w:lang w:val="de-DE"/>
        </w:rPr>
        <w:t xml:space="preserve"> </w:t>
      </w:r>
      <w:proofErr w:type="spellStart"/>
      <w:r w:rsidRPr="00B36D1B">
        <w:rPr>
          <w:sz w:val="20"/>
          <w:szCs w:val="20"/>
          <w:lang w:val="de-DE"/>
        </w:rPr>
        <w:t>review</w:t>
      </w:r>
      <w:proofErr w:type="spellEnd"/>
      <w:r w:rsidRPr="00B36D1B">
        <w:rPr>
          <w:sz w:val="20"/>
          <w:szCs w:val="20"/>
          <w:lang w:val="de-DE"/>
        </w:rPr>
        <w:t xml:space="preserve"> </w:t>
      </w:r>
      <w:proofErr w:type="spellStart"/>
      <w:r w:rsidRPr="00B36D1B">
        <w:rPr>
          <w:sz w:val="20"/>
          <w:szCs w:val="20"/>
          <w:lang w:val="de-DE"/>
        </w:rPr>
        <w:t>would</w:t>
      </w:r>
      <w:proofErr w:type="spellEnd"/>
      <w:r w:rsidRPr="00B36D1B">
        <w:rPr>
          <w:sz w:val="20"/>
          <w:szCs w:val="20"/>
          <w:lang w:val="de-DE"/>
        </w:rPr>
        <w:t xml:space="preserve"> not </w:t>
      </w:r>
      <w:proofErr w:type="spellStart"/>
      <w:r w:rsidRPr="00B36D1B">
        <w:rPr>
          <w:sz w:val="20"/>
          <w:szCs w:val="20"/>
          <w:lang w:val="de-DE"/>
        </w:rPr>
        <w:t>have</w:t>
      </w:r>
      <w:proofErr w:type="spellEnd"/>
      <w:r w:rsidRPr="00B36D1B">
        <w:rPr>
          <w:sz w:val="20"/>
          <w:szCs w:val="20"/>
          <w:lang w:val="de-DE"/>
        </w:rPr>
        <w:t xml:space="preserve"> </w:t>
      </w:r>
      <w:proofErr w:type="spellStart"/>
      <w:r w:rsidRPr="00B36D1B">
        <w:rPr>
          <w:sz w:val="20"/>
          <w:szCs w:val="20"/>
          <w:lang w:val="de-DE"/>
        </w:rPr>
        <w:t>been</w:t>
      </w:r>
      <w:proofErr w:type="spellEnd"/>
      <w:r w:rsidRPr="00B36D1B">
        <w:rPr>
          <w:sz w:val="20"/>
          <w:szCs w:val="20"/>
          <w:lang w:val="de-DE"/>
        </w:rPr>
        <w:t xml:space="preserve"> </w:t>
      </w:r>
      <w:proofErr w:type="spellStart"/>
      <w:r w:rsidRPr="00B36D1B">
        <w:rPr>
          <w:sz w:val="20"/>
          <w:szCs w:val="20"/>
          <w:lang w:val="de-DE"/>
        </w:rPr>
        <w:t>possible</w:t>
      </w:r>
      <w:proofErr w:type="spellEnd"/>
      <w:r w:rsidRPr="00B36D1B">
        <w:rPr>
          <w:sz w:val="20"/>
          <w:szCs w:val="20"/>
          <w:lang w:val="de-DE"/>
        </w:rPr>
        <w:t xml:space="preserve"> </w:t>
      </w:r>
      <w:proofErr w:type="spellStart"/>
      <w:r w:rsidRPr="00B36D1B">
        <w:rPr>
          <w:sz w:val="20"/>
          <w:szCs w:val="20"/>
          <w:lang w:val="de-DE"/>
        </w:rPr>
        <w:t>without</w:t>
      </w:r>
      <w:proofErr w:type="spellEnd"/>
      <w:r w:rsidRPr="00B36D1B">
        <w:rPr>
          <w:sz w:val="20"/>
          <w:szCs w:val="20"/>
          <w:lang w:val="de-DE"/>
        </w:rPr>
        <w:t xml:space="preserve"> </w:t>
      </w:r>
      <w:proofErr w:type="spellStart"/>
      <w:r w:rsidRPr="00B36D1B">
        <w:rPr>
          <w:sz w:val="20"/>
          <w:szCs w:val="20"/>
          <w:lang w:val="de-DE"/>
        </w:rPr>
        <w:t>the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precious</w:t>
      </w:r>
      <w:proofErr w:type="spellEnd"/>
      <w:r w:rsidRPr="00B36D1B"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support</w:t>
      </w:r>
      <w:proofErr w:type="spellEnd"/>
      <w:r w:rsidRPr="00B36D1B">
        <w:rPr>
          <w:sz w:val="20"/>
          <w:szCs w:val="20"/>
          <w:lang w:val="de-DE"/>
        </w:rPr>
        <w:t xml:space="preserve"> </w:t>
      </w:r>
      <w:proofErr w:type="spellStart"/>
      <w:r w:rsidRPr="00B36D1B">
        <w:rPr>
          <w:sz w:val="20"/>
          <w:szCs w:val="20"/>
          <w:lang w:val="de-DE"/>
        </w:rPr>
        <w:t>of</w:t>
      </w:r>
      <w:proofErr w:type="spellEnd"/>
      <w:r w:rsidRPr="00B36D1B">
        <w:rPr>
          <w:sz w:val="20"/>
          <w:szCs w:val="20"/>
          <w:lang w:val="de-DE"/>
        </w:rPr>
        <w:t xml:space="preserve"> </w:t>
      </w:r>
      <w:proofErr w:type="spellStart"/>
      <w:r w:rsidRPr="00B36D1B">
        <w:rPr>
          <w:sz w:val="20"/>
          <w:szCs w:val="20"/>
          <w:lang w:val="de-DE"/>
        </w:rPr>
        <w:t>our</w:t>
      </w:r>
      <w:proofErr w:type="spellEnd"/>
      <w:r w:rsidRPr="00B36D1B">
        <w:rPr>
          <w:sz w:val="20"/>
          <w:szCs w:val="20"/>
          <w:lang w:val="de-DE"/>
        </w:rPr>
        <w:t xml:space="preserve"> </w:t>
      </w:r>
      <w:proofErr w:type="spellStart"/>
      <w:r w:rsidRPr="00B36D1B">
        <w:rPr>
          <w:sz w:val="20"/>
          <w:szCs w:val="20"/>
          <w:lang w:val="de-DE"/>
        </w:rPr>
        <w:t>former</w:t>
      </w:r>
      <w:proofErr w:type="spellEnd"/>
      <w:r w:rsidRPr="00B36D1B">
        <w:rPr>
          <w:sz w:val="20"/>
          <w:szCs w:val="20"/>
          <w:lang w:val="de-DE"/>
        </w:rPr>
        <w:t xml:space="preserve"> intern Piotr </w:t>
      </w:r>
      <w:proofErr w:type="spellStart"/>
      <w:r w:rsidRPr="00B36D1B">
        <w:rPr>
          <w:sz w:val="20"/>
          <w:szCs w:val="20"/>
          <w:lang w:val="de-DE"/>
        </w:rPr>
        <w:t>Drabik</w:t>
      </w:r>
      <w:proofErr w:type="spellEnd"/>
      <w:r w:rsidRPr="00B36D1B">
        <w:rPr>
          <w:sz w:val="20"/>
          <w:szCs w:val="20"/>
          <w:lang w:val="de-DE"/>
        </w:rPr>
        <w:t xml:space="preserve">. </w:t>
      </w:r>
    </w:p>
  </w:footnote>
  <w:footnote w:id="2">
    <w:p w14:paraId="6EB92A82" w14:textId="6EA4B314" w:rsidR="00400E4D" w:rsidRPr="00400E4D" w:rsidRDefault="00400E4D">
      <w:pPr>
        <w:pStyle w:val="Notedebasdepage"/>
        <w:rPr>
          <w:sz w:val="20"/>
          <w:szCs w:val="20"/>
          <w:lang w:val="de-DE"/>
        </w:rPr>
      </w:pPr>
      <w:r w:rsidRPr="00400E4D">
        <w:rPr>
          <w:rStyle w:val="Marquenotebasdepage"/>
          <w:sz w:val="20"/>
          <w:szCs w:val="20"/>
        </w:rPr>
        <w:footnoteRef/>
      </w:r>
      <w:r w:rsidRPr="00400E4D">
        <w:rPr>
          <w:sz w:val="20"/>
          <w:szCs w:val="20"/>
        </w:rPr>
        <w:t xml:space="preserve"> </w:t>
      </w:r>
      <w:proofErr w:type="spellStart"/>
      <w:r w:rsidRPr="00400E4D">
        <w:rPr>
          <w:sz w:val="20"/>
          <w:szCs w:val="20"/>
          <w:lang w:val="de-DE"/>
        </w:rPr>
        <w:t>Only</w:t>
      </w:r>
      <w:proofErr w:type="spellEnd"/>
      <w:r w:rsidRPr="00400E4D"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the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articles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deemed</w:t>
      </w:r>
      <w:proofErr w:type="spellEnd"/>
      <w:r>
        <w:rPr>
          <w:sz w:val="20"/>
          <w:szCs w:val="20"/>
          <w:lang w:val="de-DE"/>
        </w:rPr>
        <w:t xml:space="preserve"> relevant </w:t>
      </w:r>
      <w:proofErr w:type="spellStart"/>
      <w:r>
        <w:rPr>
          <w:sz w:val="20"/>
          <w:szCs w:val="20"/>
          <w:lang w:val="de-DE"/>
        </w:rPr>
        <w:t>for</w:t>
      </w:r>
      <w:proofErr w:type="spellEnd"/>
      <w:r>
        <w:rPr>
          <w:sz w:val="20"/>
          <w:szCs w:val="20"/>
          <w:lang w:val="de-DE"/>
        </w:rPr>
        <w:t xml:space="preserve"> international </w:t>
      </w:r>
      <w:proofErr w:type="spellStart"/>
      <w:r>
        <w:rPr>
          <w:sz w:val="20"/>
          <w:szCs w:val="20"/>
          <w:lang w:val="de-DE"/>
        </w:rPr>
        <w:t>sports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lawyers</w:t>
      </w:r>
      <w:proofErr w:type="spellEnd"/>
      <w:r w:rsidRPr="00400E4D">
        <w:rPr>
          <w:sz w:val="20"/>
          <w:szCs w:val="20"/>
          <w:lang w:val="de-DE"/>
        </w:rPr>
        <w:t xml:space="preserve"> </w:t>
      </w:r>
      <w:proofErr w:type="spellStart"/>
      <w:r w:rsidRPr="00400E4D">
        <w:rPr>
          <w:sz w:val="20"/>
          <w:szCs w:val="20"/>
          <w:lang w:val="de-DE"/>
        </w:rPr>
        <w:t>are</w:t>
      </w:r>
      <w:proofErr w:type="spellEnd"/>
      <w:r w:rsidRPr="00400E4D">
        <w:rPr>
          <w:sz w:val="20"/>
          <w:szCs w:val="20"/>
          <w:lang w:val="de-DE"/>
        </w:rPr>
        <w:t xml:space="preserve"> </w:t>
      </w:r>
      <w:proofErr w:type="spellStart"/>
      <w:r w:rsidRPr="00400E4D">
        <w:rPr>
          <w:sz w:val="20"/>
          <w:szCs w:val="20"/>
          <w:lang w:val="de-DE"/>
        </w:rPr>
        <w:t>listed</w:t>
      </w:r>
      <w:proofErr w:type="spellEnd"/>
      <w:r>
        <w:rPr>
          <w:sz w:val="20"/>
          <w:szCs w:val="20"/>
          <w:lang w:val="de-DE"/>
        </w:rPr>
        <w:t xml:space="preserve"> </w:t>
      </w:r>
      <w:proofErr w:type="spellStart"/>
      <w:r>
        <w:rPr>
          <w:sz w:val="20"/>
          <w:szCs w:val="20"/>
          <w:lang w:val="de-DE"/>
        </w:rPr>
        <w:t>here</w:t>
      </w:r>
      <w:proofErr w:type="spellEnd"/>
      <w:r>
        <w:rPr>
          <w:sz w:val="20"/>
          <w:szCs w:val="20"/>
          <w:lang w:val="de-DE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07B"/>
    <w:rsid w:val="00012C64"/>
    <w:rsid w:val="000216F7"/>
    <w:rsid w:val="00094F35"/>
    <w:rsid w:val="000B63BF"/>
    <w:rsid w:val="000C6BC0"/>
    <w:rsid w:val="000F2719"/>
    <w:rsid w:val="00112740"/>
    <w:rsid w:val="00132773"/>
    <w:rsid w:val="0020756F"/>
    <w:rsid w:val="00216066"/>
    <w:rsid w:val="0021661A"/>
    <w:rsid w:val="002234B5"/>
    <w:rsid w:val="002340AB"/>
    <w:rsid w:val="0024205B"/>
    <w:rsid w:val="002606D5"/>
    <w:rsid w:val="00272A32"/>
    <w:rsid w:val="002751D7"/>
    <w:rsid w:val="002B1181"/>
    <w:rsid w:val="002D6C97"/>
    <w:rsid w:val="002D77B4"/>
    <w:rsid w:val="00361805"/>
    <w:rsid w:val="00371D93"/>
    <w:rsid w:val="00383FA3"/>
    <w:rsid w:val="00392F6D"/>
    <w:rsid w:val="003B36EB"/>
    <w:rsid w:val="003C528E"/>
    <w:rsid w:val="00400E4D"/>
    <w:rsid w:val="004229A3"/>
    <w:rsid w:val="00427FDA"/>
    <w:rsid w:val="004A4ACE"/>
    <w:rsid w:val="004E58F1"/>
    <w:rsid w:val="0050786D"/>
    <w:rsid w:val="00544B3A"/>
    <w:rsid w:val="00553812"/>
    <w:rsid w:val="005C18BB"/>
    <w:rsid w:val="006171D6"/>
    <w:rsid w:val="00652605"/>
    <w:rsid w:val="006615BC"/>
    <w:rsid w:val="006A2C50"/>
    <w:rsid w:val="006B2148"/>
    <w:rsid w:val="006C5FB6"/>
    <w:rsid w:val="007363E7"/>
    <w:rsid w:val="00794E4E"/>
    <w:rsid w:val="00796B89"/>
    <w:rsid w:val="007B0B89"/>
    <w:rsid w:val="007B5A3D"/>
    <w:rsid w:val="00800963"/>
    <w:rsid w:val="0080352A"/>
    <w:rsid w:val="008145C8"/>
    <w:rsid w:val="00852CFC"/>
    <w:rsid w:val="0085668F"/>
    <w:rsid w:val="00877615"/>
    <w:rsid w:val="00891969"/>
    <w:rsid w:val="008D4D88"/>
    <w:rsid w:val="0091765B"/>
    <w:rsid w:val="0092184E"/>
    <w:rsid w:val="00960F10"/>
    <w:rsid w:val="00993329"/>
    <w:rsid w:val="00996121"/>
    <w:rsid w:val="009E61CD"/>
    <w:rsid w:val="009E7457"/>
    <w:rsid w:val="00A244C2"/>
    <w:rsid w:val="00A30855"/>
    <w:rsid w:val="00A444CB"/>
    <w:rsid w:val="00A54A93"/>
    <w:rsid w:val="00A6166D"/>
    <w:rsid w:val="00A627EF"/>
    <w:rsid w:val="00A95909"/>
    <w:rsid w:val="00AC4EA0"/>
    <w:rsid w:val="00B02546"/>
    <w:rsid w:val="00B337EE"/>
    <w:rsid w:val="00B36D1B"/>
    <w:rsid w:val="00B5457A"/>
    <w:rsid w:val="00B81717"/>
    <w:rsid w:val="00BB7314"/>
    <w:rsid w:val="00BF2D7A"/>
    <w:rsid w:val="00C046B8"/>
    <w:rsid w:val="00C4607B"/>
    <w:rsid w:val="00C609B6"/>
    <w:rsid w:val="00C82B61"/>
    <w:rsid w:val="00CA792C"/>
    <w:rsid w:val="00D44C27"/>
    <w:rsid w:val="00D64D64"/>
    <w:rsid w:val="00D8745F"/>
    <w:rsid w:val="00DD2695"/>
    <w:rsid w:val="00DE11FB"/>
    <w:rsid w:val="00DF0DD9"/>
    <w:rsid w:val="00E13BB6"/>
    <w:rsid w:val="00E34C4C"/>
    <w:rsid w:val="00EB1F7A"/>
    <w:rsid w:val="00ED0B50"/>
    <w:rsid w:val="00EE7D75"/>
    <w:rsid w:val="00F33C4D"/>
    <w:rsid w:val="00F3428C"/>
    <w:rsid w:val="00FA7DBE"/>
    <w:rsid w:val="00FB0A01"/>
    <w:rsid w:val="00FB0BBC"/>
    <w:rsid w:val="00FC0D2C"/>
    <w:rsid w:val="00FE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B50B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1"/>
        <w:szCs w:val="21"/>
        <w:lang w:val="nl-NL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855"/>
  </w:style>
  <w:style w:type="paragraph" w:styleId="Titre1">
    <w:name w:val="heading 1"/>
    <w:basedOn w:val="Normal"/>
    <w:next w:val="Normal"/>
    <w:link w:val="Titre1Car"/>
    <w:uiPriority w:val="9"/>
    <w:qFormat/>
    <w:rsid w:val="00A308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308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0E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08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30855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Sansinterligne">
    <w:name w:val="No Spacing"/>
    <w:uiPriority w:val="1"/>
    <w:qFormat/>
    <w:rsid w:val="00A30855"/>
    <w:pPr>
      <w:spacing w:after="0"/>
    </w:pPr>
  </w:style>
  <w:style w:type="character" w:styleId="Lienhypertexte">
    <w:name w:val="Hyperlink"/>
    <w:basedOn w:val="Policepardfaut"/>
    <w:uiPriority w:val="99"/>
    <w:unhideWhenUsed/>
    <w:rsid w:val="00544B3A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993329"/>
    <w:rPr>
      <w:color w:val="800080" w:themeColor="followedHyperlink"/>
      <w:u w:val="single"/>
    </w:rPr>
  </w:style>
  <w:style w:type="character" w:styleId="Marquedannotation">
    <w:name w:val="annotation reference"/>
    <w:basedOn w:val="Policepardfaut"/>
    <w:uiPriority w:val="99"/>
    <w:semiHidden/>
    <w:unhideWhenUsed/>
    <w:rsid w:val="00DD2695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D2695"/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D2695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D2695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D269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2695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2695"/>
    <w:rPr>
      <w:rFonts w:ascii="Lucida Grande" w:hAnsi="Lucida Grande" w:cs="Lucida Grande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unhideWhenUsed/>
    <w:rsid w:val="00B36D1B"/>
    <w:pPr>
      <w:spacing w:after="0"/>
    </w:pPr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36D1B"/>
    <w:rPr>
      <w:sz w:val="24"/>
      <w:szCs w:val="24"/>
    </w:rPr>
  </w:style>
  <w:style w:type="character" w:styleId="Marquenotebasdepage">
    <w:name w:val="footnote reference"/>
    <w:basedOn w:val="Policepardfaut"/>
    <w:uiPriority w:val="99"/>
    <w:unhideWhenUsed/>
    <w:rsid w:val="00B36D1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C18BB"/>
    <w:rPr>
      <w:rFonts w:ascii="Times New Roman" w:hAnsi="Times New Roman" w:cs="Times New Roman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400E4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1"/>
        <w:szCs w:val="21"/>
        <w:lang w:val="nl-NL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855"/>
  </w:style>
  <w:style w:type="paragraph" w:styleId="Titre1">
    <w:name w:val="heading 1"/>
    <w:basedOn w:val="Normal"/>
    <w:next w:val="Normal"/>
    <w:link w:val="Titre1Car"/>
    <w:uiPriority w:val="9"/>
    <w:qFormat/>
    <w:rsid w:val="00A308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308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0E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08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30855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Sansinterligne">
    <w:name w:val="No Spacing"/>
    <w:uiPriority w:val="1"/>
    <w:qFormat/>
    <w:rsid w:val="00A30855"/>
    <w:pPr>
      <w:spacing w:after="0"/>
    </w:pPr>
  </w:style>
  <w:style w:type="character" w:styleId="Lienhypertexte">
    <w:name w:val="Hyperlink"/>
    <w:basedOn w:val="Policepardfaut"/>
    <w:uiPriority w:val="99"/>
    <w:unhideWhenUsed/>
    <w:rsid w:val="00544B3A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993329"/>
    <w:rPr>
      <w:color w:val="800080" w:themeColor="followedHyperlink"/>
      <w:u w:val="single"/>
    </w:rPr>
  </w:style>
  <w:style w:type="character" w:styleId="Marquedannotation">
    <w:name w:val="annotation reference"/>
    <w:basedOn w:val="Policepardfaut"/>
    <w:uiPriority w:val="99"/>
    <w:semiHidden/>
    <w:unhideWhenUsed/>
    <w:rsid w:val="00DD2695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D2695"/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D2695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D2695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D269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2695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2695"/>
    <w:rPr>
      <w:rFonts w:ascii="Lucida Grande" w:hAnsi="Lucida Grande" w:cs="Lucida Grande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unhideWhenUsed/>
    <w:rsid w:val="00B36D1B"/>
    <w:pPr>
      <w:spacing w:after="0"/>
    </w:pPr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36D1B"/>
    <w:rPr>
      <w:sz w:val="24"/>
      <w:szCs w:val="24"/>
    </w:rPr>
  </w:style>
  <w:style w:type="character" w:styleId="Marquenotebasdepage">
    <w:name w:val="footnote reference"/>
    <w:basedOn w:val="Policepardfaut"/>
    <w:uiPriority w:val="99"/>
    <w:unhideWhenUsed/>
    <w:rsid w:val="00B36D1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C18BB"/>
    <w:rPr>
      <w:rFonts w:ascii="Times New Roman" w:hAnsi="Times New Roman" w:cs="Times New Roman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400E4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4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373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8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2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5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2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mazon.de/Dopingsanktion-durch-Zahlungsversprechen-Ehrenerkl%C3%A4rungen-Weltradsportverbands/dp/3428144376" TargetMode="External"/><Relationship Id="rId14" Type="http://schemas.openxmlformats.org/officeDocument/2006/relationships/hyperlink" Target="http://www.amazon.de/Beweisf%C3%BChrung-Sportgerichtsverfahren-Beispiel-indirekten-Dopingnachweises/dp/342814600X" TargetMode="External"/><Relationship Id="rId15" Type="http://schemas.openxmlformats.org/officeDocument/2006/relationships/hyperlink" Target="http://www.springer.com/us/book/9789462650473" TargetMode="External"/><Relationship Id="rId16" Type="http://schemas.openxmlformats.org/officeDocument/2006/relationships/hyperlink" Target="http://www.duncker-humblot.de/index.php/lex-sportiva.html?" TargetMode="External"/><Relationship Id="rId17" Type="http://schemas.openxmlformats.org/officeDocument/2006/relationships/hyperlink" Target="http://www.boorberg.de/sixcms/detail.php?id=1259651" TargetMode="External"/><Relationship Id="rId18" Type="http://schemas.openxmlformats.org/officeDocument/2006/relationships/hyperlink" Target="http://www.duncker-humblot.de/index.php/impulse-des-sportrechts.html?" TargetMode="External"/><Relationship Id="rId19" Type="http://schemas.openxmlformats.org/officeDocument/2006/relationships/hyperlink" Target="http://www.schulthess.com/buchshop/detail/ISBN-9783415054417/Zimmermann-Markus/Vertragsstabilit%E4t-im-internationalen-Fussball-unter-besonderer-Ber%FCcksichtigung-der-Rechtsprechung-der-FIFA-und-des-CAS" TargetMode="External"/><Relationship Id="rId63" Type="http://schemas.openxmlformats.org/officeDocument/2006/relationships/hyperlink" Target="http://www.maastrichtjournal.eu/table_of_content.aspx?sy=2015&amp;pn=2" TargetMode="External"/><Relationship Id="rId64" Type="http://schemas.openxmlformats.org/officeDocument/2006/relationships/hyperlink" Target="http://www.maastrichtjournal.eu/table_of_content.aspx?sy=2015&amp;pn=2" TargetMode="External"/><Relationship Id="rId65" Type="http://schemas.openxmlformats.org/officeDocument/2006/relationships/hyperlink" Target="http://papers.ssrn.com/sol3/papers.cfm?abstract_id=2548111" TargetMode="External"/><Relationship Id="rId66" Type="http://schemas.openxmlformats.org/officeDocument/2006/relationships/hyperlink" Target="http://papers.ssrn.com/sol3/papers.cfm?abstract_id=2555037" TargetMode="External"/><Relationship Id="rId67" Type="http://schemas.openxmlformats.org/officeDocument/2006/relationships/hyperlink" Target="http://papers.ssrn.com/sol3/papers.cfm?abstract_id=2578807" TargetMode="External"/><Relationship Id="rId68" Type="http://schemas.openxmlformats.org/officeDocument/2006/relationships/hyperlink" Target="http://papers.ssrn.com/sol3/papers.cfm?abstract_id=2581226" TargetMode="External"/><Relationship Id="rId69" Type="http://schemas.openxmlformats.org/officeDocument/2006/relationships/hyperlink" Target="http://papers.ssrn.com/sol3/papers.cfm?abstract_id=2581573" TargetMode="External"/><Relationship Id="rId50" Type="http://schemas.openxmlformats.org/officeDocument/2006/relationships/hyperlink" Target="http://www.rdes.it/2_15.htm" TargetMode="External"/><Relationship Id="rId51" Type="http://schemas.openxmlformats.org/officeDocument/2006/relationships/hyperlink" Target="http://booksandjournals.brillonline.com/content/journals/10.1163/15718174-23032077" TargetMode="External"/><Relationship Id="rId52" Type="http://schemas.openxmlformats.org/officeDocument/2006/relationships/hyperlink" Target="http://online.ruw.de/suche/zvglrwiss/Der-Cou-of-Arbitrat-for-Spo-im-Spie-der-deutsc-Rec-757041407707a77815747f359e10dca5" TargetMode="External"/><Relationship Id="rId53" Type="http://schemas.openxmlformats.org/officeDocument/2006/relationships/hyperlink" Target="https://www.juris.de/jportal/prev/SBLU000407115" TargetMode="External"/><Relationship Id="rId54" Type="http://schemas.openxmlformats.org/officeDocument/2006/relationships/hyperlink" Target="http://law.emory.edu/eilr/content/volume-29/issue-4/comments/uefa-fairplay-european-union-antitrust.html" TargetMode="External"/><Relationship Id="rId55" Type="http://schemas.openxmlformats.org/officeDocument/2006/relationships/hyperlink" Target="http://www.kluwerlawonline.com/abstract.php?id=JOIA2015010" TargetMode="External"/><Relationship Id="rId56" Type="http://schemas.openxmlformats.org/officeDocument/2006/relationships/hyperlink" Target="http://www.wuw-online.de/content/abhandlung/abhandlung/dft,458,694409" TargetMode="External"/><Relationship Id="rId57" Type="http://schemas.openxmlformats.org/officeDocument/2006/relationships/hyperlink" Target="http://www.helbing.ch/detail/ISBN-2251170695529/Zeitschrift-f%C3%BCr-Schweizerisches-Recht-Band-134-2015-I-Heft-2" TargetMode="External"/><Relationship Id="rId58" Type="http://schemas.openxmlformats.org/officeDocument/2006/relationships/hyperlink" Target="http://www.experts.umich.edu/pubDetail.asp?id=84930836512&amp;o_id=1&amp;t=pm" TargetMode="External"/><Relationship Id="rId59" Type="http://schemas.openxmlformats.org/officeDocument/2006/relationships/hyperlink" Target="http://onlinelibrary.wiley.com/doi/10.1111/eulj.12110/abstract" TargetMode="External"/><Relationship Id="rId40" Type="http://schemas.openxmlformats.org/officeDocument/2006/relationships/hyperlink" Target="http://www.editorialreus.es/revistas/revista-de-derecho-deportivo/la-disciplina-deportiva-en-las-federaciones-deportivas-internacionales/495/" TargetMode="External"/><Relationship Id="rId41" Type="http://schemas.openxmlformats.org/officeDocument/2006/relationships/hyperlink" Target="http://www.rdes.it/1_15.htm" TargetMode="External"/><Relationship Id="rId42" Type="http://schemas.openxmlformats.org/officeDocument/2006/relationships/hyperlink" Target="http://www.rdes.it/1_15.htm" TargetMode="External"/><Relationship Id="rId43" Type="http://schemas.openxmlformats.org/officeDocument/2006/relationships/hyperlink" Target="http://www.rdes.it/2_15.htm" TargetMode="External"/><Relationship Id="rId44" Type="http://schemas.openxmlformats.org/officeDocument/2006/relationships/hyperlink" Target="http://www.rdes.it/2_15.htm" TargetMode="External"/><Relationship Id="rId45" Type="http://schemas.openxmlformats.org/officeDocument/2006/relationships/hyperlink" Target="http://www.rdes.it/" TargetMode="External"/><Relationship Id="rId46" Type="http://schemas.openxmlformats.org/officeDocument/2006/relationships/hyperlink" Target="http://www.rdes.it/2_15.htm" TargetMode="External"/><Relationship Id="rId47" Type="http://schemas.openxmlformats.org/officeDocument/2006/relationships/hyperlink" Target="http://www.rdes.it/2_15.htm" TargetMode="External"/><Relationship Id="rId48" Type="http://schemas.openxmlformats.org/officeDocument/2006/relationships/hyperlink" Target="http://www.rdes.it/2_15.htm" TargetMode="External"/><Relationship Id="rId49" Type="http://schemas.openxmlformats.org/officeDocument/2006/relationships/hyperlink" Target="http://www.rdes.it/2_15.htm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giappichelli.it/la-sentenza-bosman-ventanni-dopo,9210041" TargetMode="External"/><Relationship Id="rId8" Type="http://schemas.openxmlformats.org/officeDocument/2006/relationships/hyperlink" Target="http://www.libreriadelgiurista.it/libri/9788892100176/leuropa-e-lo-sport-profili-giuridici-economici-e-sociali-atti-del-4o-convegno-bergamo-26.html" TargetMode="External"/><Relationship Id="rId9" Type="http://schemas.openxmlformats.org/officeDocument/2006/relationships/hyperlink" Target="http://www.lgdj.fr/themes/droit-15/droit-du-sport-1542/droit-du-sport-9782275039954.html" TargetMode="External"/><Relationship Id="rId30" Type="http://schemas.openxmlformats.org/officeDocument/2006/relationships/hyperlink" Target="http://www.causasport.ch/cas/fshow?id=11_CaS-2015-1_SCHWEIZ_Morand&amp;q=" TargetMode="External"/><Relationship Id="rId31" Type="http://schemas.openxmlformats.org/officeDocument/2006/relationships/hyperlink" Target="http://www.bakermckenzie.com/files/Uploads/Documents/Publications/EMEA/ar_geneva_reviewcaselaw_feb2015.pdf" TargetMode="External"/><Relationship Id="rId32" Type="http://schemas.openxmlformats.org/officeDocument/2006/relationships/hyperlink" Target="http://www.causasport.ch/cas/fshow?id=02_CaS-2015-3_SPORT-INTERNATIONAL_Fabrio&amp;q=" TargetMode="External"/><Relationship Id="rId33" Type="http://schemas.openxmlformats.org/officeDocument/2006/relationships/hyperlink" Target="http://catalogue.ppl.nl/DB=1/SET=15/TTL=4/SHW?FRST=11" TargetMode="External"/><Relationship Id="rId34" Type="http://schemas.openxmlformats.org/officeDocument/2006/relationships/hyperlink" Target="http://www.causasport.ch/cas/fshow?id=11_CaS-2015-3_SCHWEIZ_Neumann&amp;q=" TargetMode="External"/><Relationship Id="rId35" Type="http://schemas.openxmlformats.org/officeDocument/2006/relationships/hyperlink" Target="http://www.causasport.ch/cas/fshow?id=13_CaS-2015-3_RECHTSPRECHUNG-OESTERREICH_02&amp;q=" TargetMode="External"/><Relationship Id="rId36" Type="http://schemas.openxmlformats.org/officeDocument/2006/relationships/hyperlink" Target="http://www.causasport.ch/cas/fshow?id=14_CaS-2015-3_TRIBUENE&amp;q=" TargetMode="External"/><Relationship Id="rId37" Type="http://schemas.openxmlformats.org/officeDocument/2006/relationships/hyperlink" Target="http://www.causasport.ch/cas/fshow?id=03_CaS-2015-4_EUROPA_Wagner&amp;q=" TargetMode="External"/><Relationship Id="rId38" Type="http://schemas.openxmlformats.org/officeDocument/2006/relationships/hyperlink" Target="http://www.causasport.ch/cas/fshow?id=06_CaS-2015-4_DEUTSCHLAND_Lambertz&amp;q=" TargetMode="External"/><Relationship Id="rId39" Type="http://schemas.openxmlformats.org/officeDocument/2006/relationships/hyperlink" Target="http://www.causasport.ch/cas/fshow?id=09_CaS-2015-4_DEUTSCHLAND_Heermann&amp;q=" TargetMode="External"/><Relationship Id="rId80" Type="http://schemas.openxmlformats.org/officeDocument/2006/relationships/theme" Target="theme/theme1.xml"/><Relationship Id="rId70" Type="http://schemas.openxmlformats.org/officeDocument/2006/relationships/hyperlink" Target="http://papers.ssrn.com/sol3/papers.cfm?abstract_id=2621983" TargetMode="External"/><Relationship Id="rId71" Type="http://schemas.openxmlformats.org/officeDocument/2006/relationships/hyperlink" Target="http://papers.ssrn.com/sol3/papers.cfm?abstract_id=2629190" TargetMode="External"/><Relationship Id="rId72" Type="http://schemas.openxmlformats.org/officeDocument/2006/relationships/hyperlink" Target="http://papers.ssrn.com/sol3/papers.cfm?abstract_id=2620262" TargetMode="External"/><Relationship Id="rId20" Type="http://schemas.openxmlformats.org/officeDocument/2006/relationships/hyperlink" Target="http://link.springer.com/article/10.1007/s40318-015-0068-6" TargetMode="External"/><Relationship Id="rId21" Type="http://schemas.openxmlformats.org/officeDocument/2006/relationships/hyperlink" Target="http://link.springer.com/article/10.1007/s40318-015-0071-y" TargetMode="External"/><Relationship Id="rId22" Type="http://schemas.openxmlformats.org/officeDocument/2006/relationships/hyperlink" Target="http://link.springer.com/article/10.1007/s40318-014-0063-3" TargetMode="External"/><Relationship Id="rId23" Type="http://schemas.openxmlformats.org/officeDocument/2006/relationships/hyperlink" Target="http://link.springer.com/article/10.1007/s40318-015-0066-8" TargetMode="External"/><Relationship Id="rId24" Type="http://schemas.openxmlformats.org/officeDocument/2006/relationships/hyperlink" Target="http://link.springer.com/article/10.1007/s40318-015-0067-7" TargetMode="External"/><Relationship Id="rId25" Type="http://schemas.openxmlformats.org/officeDocument/2006/relationships/hyperlink" Target="http://link.springer.com/article/10.1007/s40318-015-0069-5" TargetMode="External"/><Relationship Id="rId26" Type="http://schemas.openxmlformats.org/officeDocument/2006/relationships/hyperlink" Target="http://link.springer.com/article/10.1007/s40318-014-0064-2" TargetMode="External"/><Relationship Id="rId27" Type="http://schemas.openxmlformats.org/officeDocument/2006/relationships/hyperlink" Target="http://link.springer.com/article/10.1007/s40318-014-0065-1" TargetMode="External"/><Relationship Id="rId28" Type="http://schemas.openxmlformats.org/officeDocument/2006/relationships/hyperlink" Target="http://link.springer.com/article/10.1007/s40318-015-0072-x" TargetMode="External"/><Relationship Id="rId29" Type="http://schemas.openxmlformats.org/officeDocument/2006/relationships/hyperlink" Target="http://www.causasport.ch/cas/fshow?id=04_CaS-2015-1_SPORTINTERNATIONAL_Zimmermann&amp;q=" TargetMode="External"/><Relationship Id="rId73" Type="http://schemas.openxmlformats.org/officeDocument/2006/relationships/hyperlink" Target="http://papers.ssrn.com/sol3/papers.cfm?abstract_id=2647068" TargetMode="External"/><Relationship Id="rId74" Type="http://schemas.openxmlformats.org/officeDocument/2006/relationships/hyperlink" Target="http://papers.ssrn.com/sol3/papers.cfm?abstract_id=2647170" TargetMode="External"/><Relationship Id="rId75" Type="http://schemas.openxmlformats.org/officeDocument/2006/relationships/hyperlink" Target="http://papers.ssrn.com/sol3/papers.cfm?abstract_id=2652991" TargetMode="External"/><Relationship Id="rId76" Type="http://schemas.openxmlformats.org/officeDocument/2006/relationships/hyperlink" Target="http://papers.ssrn.com/sol3/papers.cfm?abstract_id=2669723" TargetMode="External"/><Relationship Id="rId77" Type="http://schemas.openxmlformats.org/officeDocument/2006/relationships/hyperlink" Target="http://www.tas-cas.org/fileadmin/user_upload/Bulletin_2015_1_internet3.pdf" TargetMode="External"/><Relationship Id="rId78" Type="http://schemas.openxmlformats.org/officeDocument/2006/relationships/hyperlink" Target="http://www.tas-cas.org/fileadmin/user_upload/Bulletin_2015_2_internet.pdf" TargetMode="External"/><Relationship Id="rId79" Type="http://schemas.openxmlformats.org/officeDocument/2006/relationships/fontTable" Target="fontTable.xml"/><Relationship Id="rId60" Type="http://schemas.openxmlformats.org/officeDocument/2006/relationships/hyperlink" Target="http://www.maastrichtjournal.eu/table_of_content.aspx?sy=2015&amp;pn=2" TargetMode="External"/><Relationship Id="rId61" Type="http://schemas.openxmlformats.org/officeDocument/2006/relationships/hyperlink" Target="http://www.maastrichtjournal.eu/table_of_content.aspx?sy=2015&amp;pn=2" TargetMode="External"/><Relationship Id="rId62" Type="http://schemas.openxmlformats.org/officeDocument/2006/relationships/hyperlink" Target="http://www.maastrichtjournal.eu/table_of_content.aspx?sy=2015&amp;pn=2" TargetMode="External"/><Relationship Id="rId10" Type="http://schemas.openxmlformats.org/officeDocument/2006/relationships/hyperlink" Target="http://www.lgdj.fr/themes/droit-15/droit-du-sport-1542/droit-et-olympisme-contribution-a-l-etude-juridique-d-un-phenomene-transnational-9782731409727.html" TargetMode="External"/><Relationship Id="rId11" Type="http://schemas.openxmlformats.org/officeDocument/2006/relationships/hyperlink" Target="http://www.kluwerarbitration.com/CommonUI/book-toc.aspx?book=TOC-Mavromati-2015" TargetMode="External"/><Relationship Id="rId12" Type="http://schemas.openxmlformats.org/officeDocument/2006/relationships/hyperlink" Target="https://www.routledge.com/products/9780415595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ser huisstijl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3449</Words>
  <Characters>17211</Characters>
  <Application>Microsoft Macintosh Word</Application>
  <DocSecurity>0</DocSecurity>
  <Lines>324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Drabik</dc:creator>
  <cp:keywords/>
  <dc:description/>
  <cp:lastModifiedBy>Antoine Duval</cp:lastModifiedBy>
  <cp:revision>6</cp:revision>
  <dcterms:created xsi:type="dcterms:W3CDTF">2016-01-10T18:16:00Z</dcterms:created>
  <dcterms:modified xsi:type="dcterms:W3CDTF">2016-01-10T20:36:00Z</dcterms:modified>
</cp:coreProperties>
</file>